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10008"/>
      </w:tblGrid>
      <w:tr w:rsidR="00463E19" w:rsidRPr="0060334C" w14:paraId="1A153523" w14:textId="77777777" w:rsidTr="007C450E">
        <w:tc>
          <w:tcPr>
            <w:tcW w:w="10008" w:type="dxa"/>
            <w:shd w:val="clear" w:color="auto" w:fill="0D0D0D" w:themeFill="text1" w:themeFillTint="F2"/>
          </w:tcPr>
          <w:p w14:paraId="1A153522" w14:textId="77777777" w:rsidR="00463E19" w:rsidRPr="0060334C" w:rsidRDefault="00463E19" w:rsidP="007C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4C">
              <w:rPr>
                <w:rFonts w:ascii="Times New Roman" w:hAnsi="Times New Roman" w:cs="Times New Roman"/>
                <w:b/>
                <w:sz w:val="28"/>
                <w:szCs w:val="28"/>
              </w:rPr>
              <w:t>CURRICULUM VITAE</w:t>
            </w:r>
          </w:p>
        </w:tc>
      </w:tr>
    </w:tbl>
    <w:p w14:paraId="1A153524" w14:textId="77777777" w:rsidR="00064F35" w:rsidRDefault="00064F35" w:rsidP="00064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53525" w14:textId="518D853D" w:rsidR="00463E19" w:rsidRPr="004957A0" w:rsidRDefault="00EF0BD1" w:rsidP="00064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C143D8">
        <w:rPr>
          <w:rFonts w:ascii="Times New Roman" w:hAnsi="Times New Roman" w:cs="Times New Roman"/>
          <w:sz w:val="24"/>
          <w:szCs w:val="24"/>
        </w:rPr>
        <w:t xml:space="preserve">. </w:t>
      </w:r>
      <w:r w:rsidR="00C143D8" w:rsidRPr="004957A0">
        <w:rPr>
          <w:rFonts w:ascii="Times New Roman" w:hAnsi="Times New Roman" w:cs="Times New Roman"/>
          <w:sz w:val="24"/>
          <w:szCs w:val="24"/>
        </w:rPr>
        <w:t xml:space="preserve">Manda.Rammohan             </w:t>
      </w:r>
      <w:r w:rsidR="00064F35">
        <w:rPr>
          <w:rFonts w:ascii="Times New Roman" w:hAnsi="Times New Roman" w:cs="Times New Roman"/>
          <w:sz w:val="24"/>
          <w:szCs w:val="24"/>
        </w:rPr>
        <w:tab/>
      </w:r>
      <w:r w:rsidR="00463E19" w:rsidRPr="004957A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A153526" w14:textId="77777777" w:rsidR="00463E19" w:rsidRPr="004957A0" w:rsidRDefault="00463E19" w:rsidP="00064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>H.NO.</w:t>
      </w:r>
      <w:r w:rsidR="00F613A7">
        <w:rPr>
          <w:rFonts w:ascii="Times New Roman" w:hAnsi="Times New Roman" w:cs="Times New Roman"/>
          <w:sz w:val="24"/>
          <w:szCs w:val="24"/>
        </w:rPr>
        <w:t>11-23-2271/5/N</w:t>
      </w:r>
    </w:p>
    <w:p w14:paraId="1A153527" w14:textId="77777777" w:rsidR="00463E19" w:rsidRDefault="007574D2" w:rsidP="00064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957A0">
        <w:rPr>
          <w:rFonts w:ascii="Times New Roman" w:hAnsi="Times New Roman" w:cs="Times New Roman"/>
          <w:sz w:val="24"/>
          <w:szCs w:val="24"/>
        </w:rPr>
        <w:t>rinivasa colony</w:t>
      </w:r>
      <w:r w:rsidR="00B37152">
        <w:rPr>
          <w:rFonts w:ascii="Times New Roman" w:hAnsi="Times New Roman" w:cs="Times New Roman"/>
          <w:sz w:val="24"/>
          <w:szCs w:val="24"/>
        </w:rPr>
        <w:t>,</w:t>
      </w:r>
    </w:p>
    <w:p w14:paraId="1A153528" w14:textId="77777777" w:rsidR="00BA085D" w:rsidRPr="004957A0" w:rsidRDefault="007574D2" w:rsidP="00064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Deshaipet road</w:t>
      </w:r>
      <w:r w:rsidR="00B37152">
        <w:rPr>
          <w:rFonts w:ascii="Times New Roman" w:hAnsi="Times New Roman" w:cs="Times New Roman"/>
          <w:sz w:val="24"/>
          <w:szCs w:val="24"/>
        </w:rPr>
        <w:t>,</w:t>
      </w:r>
    </w:p>
    <w:p w14:paraId="1A153529" w14:textId="77777777" w:rsidR="00463E19" w:rsidRPr="004957A0" w:rsidRDefault="007574D2" w:rsidP="00064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957A0">
        <w:rPr>
          <w:rFonts w:ascii="Times New Roman" w:hAnsi="Times New Roman" w:cs="Times New Roman"/>
          <w:sz w:val="24"/>
          <w:szCs w:val="24"/>
        </w:rPr>
        <w:t xml:space="preserve">arangal                                     </w:t>
      </w:r>
      <w:r w:rsidR="00064F35">
        <w:rPr>
          <w:rFonts w:ascii="Times New Roman" w:hAnsi="Times New Roman" w:cs="Times New Roman"/>
          <w:sz w:val="24"/>
          <w:szCs w:val="24"/>
        </w:rPr>
        <w:t xml:space="preserve">                               E</w:t>
      </w:r>
      <w:r w:rsidRPr="004957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mail:ram</w:t>
      </w:r>
      <w:r w:rsidRPr="004957A0">
        <w:rPr>
          <w:rFonts w:ascii="Times New Roman" w:hAnsi="Times New Roman" w:cs="Times New Roman"/>
          <w:sz w:val="24"/>
          <w:szCs w:val="24"/>
        </w:rPr>
        <w:t>mohanmanda56@gmail.com</w:t>
      </w:r>
    </w:p>
    <w:p w14:paraId="1A15352A" w14:textId="77777777" w:rsidR="00064F35" w:rsidRDefault="00B37152" w:rsidP="00064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957A0">
        <w:rPr>
          <w:rFonts w:ascii="Times New Roman" w:hAnsi="Times New Roman" w:cs="Times New Roman"/>
          <w:sz w:val="24"/>
          <w:szCs w:val="24"/>
        </w:rPr>
        <w:t>elangana.</w:t>
      </w:r>
      <w:r w:rsidR="007574D2" w:rsidRPr="004957A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A15352B" w14:textId="77777777" w:rsidR="00463E19" w:rsidRPr="004957A0" w:rsidRDefault="007574D2" w:rsidP="00064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64F35">
        <w:rPr>
          <w:rFonts w:ascii="Times New Roman" w:hAnsi="Times New Roman" w:cs="Times New Roman"/>
          <w:sz w:val="24"/>
          <w:szCs w:val="24"/>
        </w:rPr>
        <w:t xml:space="preserve">                         M</w:t>
      </w:r>
      <w:r w:rsidRPr="004957A0">
        <w:rPr>
          <w:rFonts w:ascii="Times New Roman" w:hAnsi="Times New Roman" w:cs="Times New Roman"/>
          <w:sz w:val="24"/>
          <w:szCs w:val="24"/>
        </w:rPr>
        <w:t>obile no</w:t>
      </w:r>
      <w:r w:rsidR="00713304" w:rsidRPr="004957A0">
        <w:rPr>
          <w:rFonts w:ascii="Times New Roman" w:hAnsi="Times New Roman" w:cs="Times New Roman"/>
          <w:sz w:val="24"/>
          <w:szCs w:val="24"/>
        </w:rPr>
        <w:t>: +</w:t>
      </w:r>
      <w:r w:rsidRPr="004957A0">
        <w:rPr>
          <w:rFonts w:ascii="Times New Roman" w:hAnsi="Times New Roman" w:cs="Times New Roman"/>
          <w:sz w:val="24"/>
          <w:szCs w:val="24"/>
        </w:rPr>
        <w:t>91-9989427087</w:t>
      </w:r>
    </w:p>
    <w:tbl>
      <w:tblPr>
        <w:tblStyle w:val="TableGrid"/>
        <w:tblW w:w="9918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8"/>
      </w:tblGrid>
      <w:tr w:rsidR="00963A49" w:rsidRPr="0060334C" w14:paraId="1A15352D" w14:textId="77777777" w:rsidTr="007C450E">
        <w:tc>
          <w:tcPr>
            <w:tcW w:w="9918" w:type="dxa"/>
            <w:shd w:val="clear" w:color="auto" w:fill="BFBFBF" w:themeFill="background1" w:themeFillShade="BF"/>
          </w:tcPr>
          <w:p w14:paraId="1A15352C" w14:textId="77777777" w:rsidR="00963A49" w:rsidRPr="0060334C" w:rsidRDefault="00963A49" w:rsidP="007C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4C">
              <w:rPr>
                <w:rFonts w:ascii="Times New Roman" w:hAnsi="Times New Roman" w:cs="Times New Roman"/>
                <w:b/>
                <w:sz w:val="28"/>
                <w:szCs w:val="28"/>
              </w:rPr>
              <w:t>CAREER OBJECTIVE</w:t>
            </w:r>
          </w:p>
        </w:tc>
      </w:tr>
    </w:tbl>
    <w:p w14:paraId="1A15352F" w14:textId="77777777" w:rsidR="00E1311F" w:rsidRPr="004957A0" w:rsidRDefault="00440C2D">
      <w:pPr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 xml:space="preserve">To be associated with a progressive organization that gives </w:t>
      </w:r>
      <w:r>
        <w:rPr>
          <w:rFonts w:ascii="Times New Roman" w:hAnsi="Times New Roman" w:cs="Times New Roman"/>
          <w:sz w:val="24"/>
          <w:szCs w:val="24"/>
        </w:rPr>
        <w:t xml:space="preserve">me scope to apply my knowledge and skills especially in the area of pharmacy and to be part of the team that dynamically works towards </w:t>
      </w:r>
      <w:r w:rsidRPr="004957A0">
        <w:rPr>
          <w:rFonts w:ascii="Times New Roman" w:hAnsi="Times New Roman" w:cs="Times New Roman"/>
          <w:sz w:val="24"/>
          <w:szCs w:val="24"/>
        </w:rPr>
        <w:t>the growth of organization.</w:t>
      </w:r>
    </w:p>
    <w:tbl>
      <w:tblPr>
        <w:tblStyle w:val="TableGrid"/>
        <w:tblW w:w="1008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0"/>
      </w:tblGrid>
      <w:tr w:rsidR="00E1311F" w:rsidRPr="0060334C" w14:paraId="1A153531" w14:textId="77777777" w:rsidTr="007C450E">
        <w:tc>
          <w:tcPr>
            <w:tcW w:w="10080" w:type="dxa"/>
            <w:shd w:val="clear" w:color="auto" w:fill="A6A6A6" w:themeFill="background1" w:themeFillShade="A6"/>
          </w:tcPr>
          <w:p w14:paraId="1A153530" w14:textId="77777777" w:rsidR="00E1311F" w:rsidRPr="0060334C" w:rsidRDefault="00E1311F" w:rsidP="007C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4C">
              <w:rPr>
                <w:rFonts w:ascii="Times New Roman" w:hAnsi="Times New Roman" w:cs="Times New Roman"/>
                <w:b/>
                <w:sz w:val="28"/>
                <w:szCs w:val="28"/>
              </w:rPr>
              <w:t>EDUCATIONAL QUALIFICATIONS</w:t>
            </w:r>
          </w:p>
        </w:tc>
      </w:tr>
    </w:tbl>
    <w:p w14:paraId="1A153532" w14:textId="77777777" w:rsidR="00E1311F" w:rsidRPr="0060334C" w:rsidRDefault="00E1311F" w:rsidP="00E13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153533" w14:textId="77777777" w:rsidR="00E1311F" w:rsidRPr="004957A0" w:rsidRDefault="00E1311F" w:rsidP="00E13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1922"/>
        <w:gridCol w:w="5755"/>
        <w:gridCol w:w="2043"/>
      </w:tblGrid>
      <w:tr w:rsidR="00E553B3" w:rsidRPr="004957A0" w14:paraId="1A153538" w14:textId="77777777" w:rsidTr="00E553B3">
        <w:tc>
          <w:tcPr>
            <w:tcW w:w="1922" w:type="dxa"/>
            <w:vAlign w:val="center"/>
          </w:tcPr>
          <w:p w14:paraId="1A153534" w14:textId="77777777" w:rsidR="00E553B3" w:rsidRDefault="00E553B3" w:rsidP="007C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 xml:space="preserve">Examination </w:t>
            </w:r>
          </w:p>
          <w:p w14:paraId="1A153535" w14:textId="77777777" w:rsidR="00E553B3" w:rsidRPr="004957A0" w:rsidRDefault="00E553B3" w:rsidP="007C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vAlign w:val="center"/>
          </w:tcPr>
          <w:p w14:paraId="1A153536" w14:textId="77777777" w:rsidR="00E553B3" w:rsidRPr="004957A0" w:rsidRDefault="00E553B3" w:rsidP="007C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2043" w:type="dxa"/>
            <w:vAlign w:val="center"/>
          </w:tcPr>
          <w:p w14:paraId="1A153537" w14:textId="77777777" w:rsidR="00E553B3" w:rsidRPr="004957A0" w:rsidRDefault="00E553B3" w:rsidP="007C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</w:tr>
      <w:tr w:rsidR="00E553B3" w:rsidRPr="004957A0" w14:paraId="1A15353C" w14:textId="77777777" w:rsidTr="00E553B3">
        <w:tc>
          <w:tcPr>
            <w:tcW w:w="1922" w:type="dxa"/>
            <w:vAlign w:val="center"/>
          </w:tcPr>
          <w:p w14:paraId="1A153539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1A15353A" w14:textId="77777777" w:rsidR="00E553B3" w:rsidRPr="004957A0" w:rsidRDefault="00E553B3" w:rsidP="0039201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Andhra University, Vishakhapatnam</w:t>
            </w:r>
          </w:p>
        </w:tc>
        <w:tc>
          <w:tcPr>
            <w:tcW w:w="2043" w:type="dxa"/>
            <w:vAlign w:val="center"/>
          </w:tcPr>
          <w:p w14:paraId="1A15353B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</w:t>
            </w: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3B3" w:rsidRPr="004957A0" w14:paraId="1A153541" w14:textId="77777777" w:rsidTr="00E553B3">
        <w:tc>
          <w:tcPr>
            <w:tcW w:w="1922" w:type="dxa"/>
            <w:vAlign w:val="center"/>
          </w:tcPr>
          <w:p w14:paraId="1A15353D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Pharmacy</w:t>
            </w:r>
          </w:p>
        </w:tc>
        <w:tc>
          <w:tcPr>
            <w:tcW w:w="5755" w:type="dxa"/>
            <w:vAlign w:val="center"/>
          </w:tcPr>
          <w:p w14:paraId="1A15353E" w14:textId="77777777" w:rsidR="00E553B3" w:rsidRPr="004957A0" w:rsidRDefault="00E553B3" w:rsidP="007C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Kakatiya University, Warangal</w:t>
            </w:r>
          </w:p>
          <w:p w14:paraId="1A15353F" w14:textId="77777777" w:rsidR="00E553B3" w:rsidRPr="004957A0" w:rsidRDefault="00E553B3" w:rsidP="007C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14:paraId="1A153540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</w:t>
            </w: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E553B3" w:rsidRPr="004957A0" w14:paraId="1A153546" w14:textId="77777777" w:rsidTr="00E553B3">
        <w:trPr>
          <w:trHeight w:val="701"/>
        </w:trPr>
        <w:tc>
          <w:tcPr>
            <w:tcW w:w="1922" w:type="dxa"/>
            <w:vAlign w:val="center"/>
          </w:tcPr>
          <w:p w14:paraId="1A153542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B.Pharmacy</w:t>
            </w:r>
          </w:p>
        </w:tc>
        <w:tc>
          <w:tcPr>
            <w:tcW w:w="5755" w:type="dxa"/>
            <w:vAlign w:val="center"/>
          </w:tcPr>
          <w:p w14:paraId="1A153543" w14:textId="77777777" w:rsidR="00E553B3" w:rsidRPr="004957A0" w:rsidRDefault="00E553B3" w:rsidP="00E1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Kakatiya University, Warangal</w:t>
            </w:r>
          </w:p>
          <w:p w14:paraId="1A153544" w14:textId="77777777" w:rsidR="00E553B3" w:rsidRPr="004957A0" w:rsidRDefault="00E553B3" w:rsidP="007C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14:paraId="1A153545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</w:t>
            </w: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E553B3" w:rsidRPr="004957A0" w14:paraId="1A15354A" w14:textId="77777777" w:rsidTr="00E553B3">
        <w:tc>
          <w:tcPr>
            <w:tcW w:w="1922" w:type="dxa"/>
            <w:vAlign w:val="center"/>
          </w:tcPr>
          <w:p w14:paraId="1A153547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5755" w:type="dxa"/>
            <w:vAlign w:val="center"/>
          </w:tcPr>
          <w:p w14:paraId="1A153548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Board of Intermediate Education</w:t>
            </w:r>
          </w:p>
        </w:tc>
        <w:tc>
          <w:tcPr>
            <w:tcW w:w="2043" w:type="dxa"/>
            <w:vAlign w:val="center"/>
          </w:tcPr>
          <w:p w14:paraId="1A153549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1995-</w:t>
            </w: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E553B3" w:rsidRPr="004957A0" w14:paraId="1A15354E" w14:textId="77777777" w:rsidTr="00E553B3">
        <w:tc>
          <w:tcPr>
            <w:tcW w:w="1922" w:type="dxa"/>
            <w:vAlign w:val="center"/>
          </w:tcPr>
          <w:p w14:paraId="1A15354B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5755" w:type="dxa"/>
            <w:vAlign w:val="center"/>
          </w:tcPr>
          <w:p w14:paraId="1A15354C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Board of Secondary Education</w:t>
            </w:r>
          </w:p>
        </w:tc>
        <w:tc>
          <w:tcPr>
            <w:tcW w:w="2043" w:type="dxa"/>
            <w:vAlign w:val="center"/>
          </w:tcPr>
          <w:p w14:paraId="1A15354D" w14:textId="77777777" w:rsidR="00E553B3" w:rsidRPr="004957A0" w:rsidRDefault="00E553B3" w:rsidP="007C45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1994-</w:t>
            </w:r>
            <w:r w:rsidRPr="004957A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</w:tbl>
    <w:p w14:paraId="1A15354F" w14:textId="77777777" w:rsidR="00E1311F" w:rsidRPr="004957A0" w:rsidRDefault="00E1311F" w:rsidP="00E13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53550" w14:textId="77777777" w:rsidR="00E1311F" w:rsidRPr="004957A0" w:rsidRDefault="00E1311F" w:rsidP="00E1311F">
      <w:pPr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871BFC" w:rsidRPr="0060334C" w14:paraId="1A153552" w14:textId="77777777" w:rsidTr="007C450E">
        <w:tc>
          <w:tcPr>
            <w:tcW w:w="9576" w:type="dxa"/>
            <w:shd w:val="clear" w:color="auto" w:fill="A6A6A6" w:themeFill="background1" w:themeFillShade="A6"/>
          </w:tcPr>
          <w:p w14:paraId="1A153551" w14:textId="77777777" w:rsidR="00871BFC" w:rsidRPr="0060334C" w:rsidRDefault="00440C2D" w:rsidP="007C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TEACHING</w:t>
            </w:r>
            <w:r w:rsidR="00871BFC" w:rsidRPr="00603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EXPERIENCE</w:t>
            </w:r>
          </w:p>
        </w:tc>
      </w:tr>
    </w:tbl>
    <w:p w14:paraId="1A153553" w14:textId="77777777" w:rsidR="00871BFC" w:rsidRPr="0060334C" w:rsidRDefault="00871BFC" w:rsidP="00871B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153554" w14:textId="77777777" w:rsidR="00440C2D" w:rsidRDefault="00440C2D" w:rsidP="00440C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been worked as a Lecturer in</w:t>
      </w:r>
      <w:r w:rsidRPr="004957A0">
        <w:rPr>
          <w:rFonts w:ascii="Times New Roman" w:hAnsi="Times New Roman" w:cs="Times New Roman"/>
          <w:sz w:val="24"/>
          <w:szCs w:val="24"/>
        </w:rPr>
        <w:t xml:space="preserve"> Vaagdevi College of Pharmacy</w:t>
      </w:r>
      <w:r>
        <w:rPr>
          <w:rFonts w:ascii="Times New Roman" w:hAnsi="Times New Roman" w:cs="Times New Roman"/>
          <w:sz w:val="24"/>
          <w:szCs w:val="24"/>
        </w:rPr>
        <w:t xml:space="preserve">, Hanumakonda, </w:t>
      </w:r>
      <w:r w:rsidR="00EA59A8">
        <w:rPr>
          <w:rFonts w:ascii="Times New Roman" w:hAnsi="Times New Roman" w:cs="Times New Roman"/>
          <w:sz w:val="24"/>
          <w:szCs w:val="24"/>
        </w:rPr>
        <w:t>and Warangal</w:t>
      </w:r>
      <w:r w:rsidR="00E240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having two-year experience. (June</w:t>
      </w:r>
      <w:r w:rsidR="00E24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2004 to April </w:t>
      </w:r>
      <w:r w:rsidRPr="004957A0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A153555" w14:textId="77777777" w:rsidR="00440C2D" w:rsidRDefault="00440C2D" w:rsidP="00440C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53556" w14:textId="77777777" w:rsidR="00440C2D" w:rsidRDefault="00440C2D" w:rsidP="00440C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C2D">
        <w:rPr>
          <w:rFonts w:ascii="Times New Roman" w:hAnsi="Times New Roman" w:cs="Times New Roman"/>
          <w:sz w:val="24"/>
          <w:szCs w:val="24"/>
        </w:rPr>
        <w:t xml:space="preserve"> </w:t>
      </w:r>
      <w:r w:rsidRPr="004957A0">
        <w:rPr>
          <w:rFonts w:ascii="Times New Roman" w:hAnsi="Times New Roman" w:cs="Times New Roman"/>
          <w:sz w:val="24"/>
          <w:szCs w:val="24"/>
        </w:rPr>
        <w:t xml:space="preserve">Worked as </w:t>
      </w:r>
      <w:r w:rsidR="00EA59A8" w:rsidRPr="004957A0">
        <w:rPr>
          <w:rFonts w:ascii="Times New Roman" w:hAnsi="Times New Roman" w:cs="Times New Roman"/>
          <w:sz w:val="24"/>
          <w:szCs w:val="24"/>
        </w:rPr>
        <w:t>an</w:t>
      </w:r>
      <w:r w:rsidRPr="004957A0">
        <w:rPr>
          <w:rFonts w:ascii="Times New Roman" w:hAnsi="Times New Roman" w:cs="Times New Roman"/>
          <w:sz w:val="24"/>
          <w:szCs w:val="24"/>
        </w:rPr>
        <w:t xml:space="preserve"> Asst. Pr</w:t>
      </w:r>
      <w:r w:rsidR="008E429F">
        <w:rPr>
          <w:rFonts w:ascii="Times New Roman" w:hAnsi="Times New Roman" w:cs="Times New Roman"/>
          <w:sz w:val="24"/>
          <w:szCs w:val="24"/>
        </w:rPr>
        <w:t>ofessor, at Lalitha College of P</w:t>
      </w:r>
      <w:r w:rsidRPr="004957A0">
        <w:rPr>
          <w:rFonts w:ascii="Times New Roman" w:hAnsi="Times New Roman" w:cs="Times New Roman"/>
          <w:sz w:val="24"/>
          <w:szCs w:val="24"/>
        </w:rPr>
        <w:t>harmacy</w:t>
      </w:r>
      <w:r w:rsidR="00E240A4">
        <w:rPr>
          <w:rFonts w:ascii="Times New Roman" w:hAnsi="Times New Roman" w:cs="Times New Roman"/>
          <w:sz w:val="24"/>
          <w:szCs w:val="24"/>
        </w:rPr>
        <w:t>,</w:t>
      </w:r>
      <w:r w:rsidRPr="004957A0">
        <w:rPr>
          <w:rFonts w:ascii="Times New Roman" w:hAnsi="Times New Roman" w:cs="Times New Roman"/>
          <w:sz w:val="24"/>
          <w:szCs w:val="24"/>
        </w:rPr>
        <w:t xml:space="preserve"> Venkatapur, Ghatkeshar</w:t>
      </w:r>
      <w:r w:rsidR="00EA59A8">
        <w:rPr>
          <w:rFonts w:ascii="Times New Roman" w:hAnsi="Times New Roman" w:cs="Times New Roman"/>
          <w:sz w:val="24"/>
          <w:szCs w:val="24"/>
        </w:rPr>
        <w:t>, f</w:t>
      </w:r>
      <w:r>
        <w:rPr>
          <w:rFonts w:ascii="Times New Roman" w:hAnsi="Times New Roman" w:cs="Times New Roman"/>
          <w:sz w:val="24"/>
          <w:szCs w:val="24"/>
        </w:rPr>
        <w:t>rom June</w:t>
      </w:r>
      <w:r w:rsidR="00EA5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2008 to May </w:t>
      </w:r>
      <w:r w:rsidRPr="004957A0">
        <w:rPr>
          <w:rFonts w:ascii="Times New Roman" w:hAnsi="Times New Roman" w:cs="Times New Roman"/>
          <w:sz w:val="24"/>
          <w:szCs w:val="24"/>
        </w:rPr>
        <w:t>2009.</w:t>
      </w:r>
    </w:p>
    <w:p w14:paraId="1A153557" w14:textId="77777777" w:rsidR="00533CA6" w:rsidRPr="00533CA6" w:rsidRDefault="00533CA6" w:rsidP="00533C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153558" w14:textId="77777777" w:rsidR="00EA59A8" w:rsidRDefault="00AD4DED" w:rsidP="00EA59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</w:t>
      </w:r>
      <w:r w:rsidRPr="004957A0">
        <w:rPr>
          <w:rFonts w:ascii="Times New Roman" w:hAnsi="Times New Roman" w:cs="Times New Roman"/>
          <w:sz w:val="24"/>
          <w:szCs w:val="24"/>
        </w:rPr>
        <w:t>as</w:t>
      </w:r>
      <w:r w:rsidR="00EA59A8" w:rsidRPr="004957A0">
        <w:rPr>
          <w:rFonts w:ascii="Times New Roman" w:hAnsi="Times New Roman" w:cs="Times New Roman"/>
          <w:sz w:val="24"/>
          <w:szCs w:val="24"/>
        </w:rPr>
        <w:t xml:space="preserve"> an</w:t>
      </w:r>
      <w:r w:rsidR="00EA59A8">
        <w:rPr>
          <w:rFonts w:ascii="Times New Roman" w:hAnsi="Times New Roman" w:cs="Times New Roman"/>
          <w:sz w:val="24"/>
          <w:szCs w:val="24"/>
        </w:rPr>
        <w:t xml:space="preserve"> Associate. Professor, at Talla Padmavathi P</w:t>
      </w:r>
      <w:r w:rsidR="00EA59A8" w:rsidRPr="004957A0">
        <w:rPr>
          <w:rFonts w:ascii="Times New Roman" w:hAnsi="Times New Roman" w:cs="Times New Roman"/>
          <w:sz w:val="24"/>
          <w:szCs w:val="24"/>
        </w:rPr>
        <w:t>harmacy</w:t>
      </w:r>
      <w:r w:rsidR="00EA59A8">
        <w:rPr>
          <w:rFonts w:ascii="Times New Roman" w:hAnsi="Times New Roman" w:cs="Times New Roman"/>
          <w:sz w:val="24"/>
          <w:szCs w:val="24"/>
        </w:rPr>
        <w:t xml:space="preserve"> College</w:t>
      </w:r>
      <w:r w:rsidR="00E240A4">
        <w:rPr>
          <w:rFonts w:ascii="Times New Roman" w:hAnsi="Times New Roman" w:cs="Times New Roman"/>
          <w:sz w:val="24"/>
          <w:szCs w:val="24"/>
        </w:rPr>
        <w:t>,</w:t>
      </w:r>
      <w:r w:rsidR="00EA59A8">
        <w:rPr>
          <w:rFonts w:ascii="Times New Roman" w:hAnsi="Times New Roman" w:cs="Times New Roman"/>
          <w:sz w:val="24"/>
          <w:szCs w:val="24"/>
        </w:rPr>
        <w:t xml:space="preserve"> Warangal </w:t>
      </w:r>
      <w:r>
        <w:rPr>
          <w:rFonts w:ascii="Times New Roman" w:hAnsi="Times New Roman" w:cs="Times New Roman"/>
          <w:sz w:val="24"/>
          <w:szCs w:val="24"/>
        </w:rPr>
        <w:t>from July 2008 to September 2015.</w:t>
      </w:r>
    </w:p>
    <w:p w14:paraId="1A153559" w14:textId="77777777" w:rsidR="00EA59A8" w:rsidRDefault="00EA59A8" w:rsidP="00EA59A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EA59A8" w:rsidRPr="0060334C" w14:paraId="1A15355B" w14:textId="77777777" w:rsidTr="00AD3724">
        <w:trPr>
          <w:jc w:val="center"/>
        </w:trPr>
        <w:tc>
          <w:tcPr>
            <w:tcW w:w="9576" w:type="dxa"/>
            <w:shd w:val="clear" w:color="auto" w:fill="A6A6A6" w:themeFill="background1" w:themeFillShade="A6"/>
          </w:tcPr>
          <w:p w14:paraId="1A15355A" w14:textId="77777777" w:rsidR="00EA59A8" w:rsidRPr="0060334C" w:rsidRDefault="00EA59A8" w:rsidP="00AD3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PROJECT WORK FOR M</w:t>
            </w:r>
            <w:r w:rsidRPr="0060334C">
              <w:rPr>
                <w:rFonts w:ascii="Times New Roman" w:hAnsi="Times New Roman" w:cs="Times New Roman"/>
                <w:b/>
                <w:sz w:val="28"/>
                <w:szCs w:val="28"/>
              </w:rPr>
              <w:t>.PHARMACY</w:t>
            </w:r>
          </w:p>
        </w:tc>
      </w:tr>
    </w:tbl>
    <w:p w14:paraId="1A15355C" w14:textId="77777777" w:rsidR="00EA59A8" w:rsidRPr="00EA59A8" w:rsidRDefault="00EA59A8" w:rsidP="00EA59A8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15355D" w14:textId="77777777" w:rsidR="00EA59A8" w:rsidRDefault="006D26F3" w:rsidP="006D26F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6F3">
        <w:rPr>
          <w:rFonts w:ascii="Times New Roman" w:hAnsi="Times New Roman" w:cs="Times New Roman"/>
          <w:sz w:val="24"/>
          <w:szCs w:val="24"/>
        </w:rPr>
        <w:t>RP-HPLC Method development and validation of Acebrophylline in bulk and capsule dosage form</w:t>
      </w:r>
      <w:r w:rsidR="00F71534">
        <w:rPr>
          <w:rFonts w:ascii="Times New Roman" w:hAnsi="Times New Roman" w:cs="Times New Roman"/>
          <w:sz w:val="24"/>
          <w:szCs w:val="24"/>
        </w:rPr>
        <w:t>.</w:t>
      </w:r>
    </w:p>
    <w:p w14:paraId="1A15355E" w14:textId="77777777" w:rsidR="00F71534" w:rsidRDefault="00F71534" w:rsidP="00F7153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871BFC" w:rsidRPr="0060334C" w14:paraId="1A153560" w14:textId="77777777" w:rsidTr="007C450E">
        <w:trPr>
          <w:jc w:val="center"/>
        </w:trPr>
        <w:tc>
          <w:tcPr>
            <w:tcW w:w="9576" w:type="dxa"/>
            <w:shd w:val="clear" w:color="auto" w:fill="A6A6A6" w:themeFill="background1" w:themeFillShade="A6"/>
          </w:tcPr>
          <w:p w14:paraId="1A15355F" w14:textId="77777777" w:rsidR="00871BFC" w:rsidRPr="0060334C" w:rsidRDefault="00871BFC" w:rsidP="007C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4C">
              <w:rPr>
                <w:rFonts w:ascii="Times New Roman" w:hAnsi="Times New Roman" w:cs="Times New Roman"/>
                <w:b/>
                <w:sz w:val="28"/>
                <w:szCs w:val="28"/>
              </w:rPr>
              <w:t>LIST OF PROJECT WORK FOR B.PHARMACY</w:t>
            </w:r>
          </w:p>
        </w:tc>
      </w:tr>
    </w:tbl>
    <w:p w14:paraId="1A153561" w14:textId="77777777" w:rsidR="00871BFC" w:rsidRPr="0060334C" w:rsidRDefault="00871BFC" w:rsidP="00871B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153562" w14:textId="77777777" w:rsidR="00DC085C" w:rsidRDefault="00DC085C" w:rsidP="00DC085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53563" w14:textId="77777777" w:rsidR="00871BFC" w:rsidRPr="004957A0" w:rsidRDefault="00276A0E" w:rsidP="00064F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 xml:space="preserve">  </w:t>
      </w:r>
      <w:r w:rsidR="00DF739F">
        <w:rPr>
          <w:rFonts w:ascii="Times New Roman" w:hAnsi="Times New Roman" w:cs="Times New Roman"/>
          <w:sz w:val="24"/>
          <w:szCs w:val="24"/>
        </w:rPr>
        <w:t xml:space="preserve">  </w:t>
      </w:r>
      <w:r w:rsidR="008F306A">
        <w:rPr>
          <w:rFonts w:ascii="Times New Roman" w:hAnsi="Times New Roman" w:cs="Times New Roman"/>
          <w:sz w:val="24"/>
          <w:szCs w:val="24"/>
        </w:rPr>
        <w:t xml:space="preserve">Anti microbial and Anti </w:t>
      </w:r>
      <w:r w:rsidR="00DC085C">
        <w:rPr>
          <w:rFonts w:ascii="Times New Roman" w:hAnsi="Times New Roman" w:cs="Times New Roman"/>
          <w:sz w:val="24"/>
          <w:szCs w:val="24"/>
        </w:rPr>
        <w:t>helminthes</w:t>
      </w:r>
      <w:r w:rsidR="008F306A">
        <w:rPr>
          <w:rFonts w:ascii="Times New Roman" w:hAnsi="Times New Roman" w:cs="Times New Roman"/>
          <w:sz w:val="24"/>
          <w:szCs w:val="24"/>
        </w:rPr>
        <w:t xml:space="preserve"> activity of</w:t>
      </w:r>
      <w:r w:rsidR="008F306A" w:rsidRPr="00E3605F">
        <w:rPr>
          <w:rFonts w:ascii="Times New Roman" w:hAnsi="Times New Roman" w:cs="Times New Roman"/>
          <w:i/>
          <w:sz w:val="24"/>
          <w:szCs w:val="24"/>
        </w:rPr>
        <w:t xml:space="preserve"> Ixora coccinea</w:t>
      </w:r>
      <w:r w:rsidRPr="00E3605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3605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A153564" w14:textId="77777777" w:rsidR="00871BFC" w:rsidRPr="004957A0" w:rsidRDefault="00871BFC" w:rsidP="00064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53565" w14:textId="77777777" w:rsidR="00D35FF9" w:rsidRDefault="00276A0E" w:rsidP="00064F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 xml:space="preserve">  </w:t>
      </w:r>
      <w:r w:rsidR="00DF739F">
        <w:rPr>
          <w:rFonts w:ascii="Times New Roman" w:hAnsi="Times New Roman" w:cs="Times New Roman"/>
          <w:sz w:val="24"/>
          <w:szCs w:val="24"/>
        </w:rPr>
        <w:t xml:space="preserve">  </w:t>
      </w:r>
      <w:r w:rsidR="008F306A">
        <w:rPr>
          <w:rFonts w:ascii="Times New Roman" w:hAnsi="Times New Roman" w:cs="Times New Roman"/>
          <w:sz w:val="24"/>
          <w:szCs w:val="24"/>
        </w:rPr>
        <w:t xml:space="preserve">Pharmacological </w:t>
      </w:r>
      <w:r w:rsidR="003A2185">
        <w:rPr>
          <w:rFonts w:ascii="Times New Roman" w:hAnsi="Times New Roman" w:cs="Times New Roman"/>
          <w:sz w:val="24"/>
          <w:szCs w:val="24"/>
        </w:rPr>
        <w:t>evaluation</w:t>
      </w:r>
      <w:r w:rsidR="008F306A">
        <w:rPr>
          <w:rFonts w:ascii="Times New Roman" w:hAnsi="Times New Roman" w:cs="Times New Roman"/>
          <w:sz w:val="24"/>
          <w:szCs w:val="24"/>
        </w:rPr>
        <w:t xml:space="preserve"> and Phytochemcal screening of </w:t>
      </w:r>
      <w:r w:rsidR="008F306A" w:rsidRPr="00E3605F">
        <w:rPr>
          <w:rFonts w:ascii="Times New Roman" w:hAnsi="Times New Roman" w:cs="Times New Roman"/>
          <w:i/>
          <w:sz w:val="24"/>
          <w:szCs w:val="24"/>
        </w:rPr>
        <w:t>Hygrophlla aurculata</w:t>
      </w:r>
      <w:r w:rsidRPr="00E3605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3605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A153566" w14:textId="77777777" w:rsidR="00D35FF9" w:rsidRPr="00D35FF9" w:rsidRDefault="00D35FF9" w:rsidP="00064F3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153567" w14:textId="77777777" w:rsidR="00EA59A8" w:rsidRDefault="00E3605F" w:rsidP="00064F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5FF9">
        <w:rPr>
          <w:rFonts w:ascii="Times New Roman" w:hAnsi="Times New Roman" w:cs="Times New Roman"/>
          <w:sz w:val="24"/>
          <w:szCs w:val="24"/>
        </w:rPr>
        <w:t xml:space="preserve"> Phytochemcal screening</w:t>
      </w:r>
      <w:r w:rsidR="00C2638E">
        <w:rPr>
          <w:rFonts w:ascii="Times New Roman" w:hAnsi="Times New Roman" w:cs="Times New Roman"/>
          <w:sz w:val="24"/>
          <w:szCs w:val="24"/>
        </w:rPr>
        <w:t xml:space="preserve"> and wound healing activity of  </w:t>
      </w:r>
      <w:r w:rsidR="00D35FF9" w:rsidRPr="00DC0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638E" w:rsidRPr="00DC085C">
        <w:rPr>
          <w:rFonts w:ascii="Times New Roman" w:hAnsi="Times New Roman" w:cs="Times New Roman"/>
          <w:i/>
          <w:sz w:val="24"/>
          <w:szCs w:val="24"/>
        </w:rPr>
        <w:t>Calotropis gigantea</w:t>
      </w:r>
      <w:r w:rsidR="00D35FF9" w:rsidRPr="00E360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FF9">
        <w:rPr>
          <w:rFonts w:ascii="Times New Roman" w:hAnsi="Times New Roman" w:cs="Times New Roman"/>
          <w:sz w:val="24"/>
          <w:szCs w:val="24"/>
        </w:rPr>
        <w:t xml:space="preserve">    </w:t>
      </w:r>
      <w:r w:rsidR="00EA59A8" w:rsidRPr="004957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153568" w14:textId="77777777" w:rsidR="00EA59A8" w:rsidRPr="00EA59A8" w:rsidRDefault="00EA59A8" w:rsidP="00064F3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153569" w14:textId="77777777" w:rsidR="00EA59A8" w:rsidRPr="004957A0" w:rsidRDefault="00E240A4" w:rsidP="00064F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59A8">
        <w:rPr>
          <w:rFonts w:ascii="Times New Roman" w:hAnsi="Times New Roman" w:cs="Times New Roman"/>
          <w:sz w:val="24"/>
          <w:szCs w:val="24"/>
        </w:rPr>
        <w:t xml:space="preserve">Phytochemical and Anti bacterial activity of   </w:t>
      </w:r>
      <w:r w:rsidR="00EA59A8" w:rsidRPr="00E3605F">
        <w:rPr>
          <w:rFonts w:ascii="Times New Roman" w:hAnsi="Times New Roman" w:cs="Times New Roman"/>
          <w:i/>
          <w:sz w:val="24"/>
          <w:szCs w:val="24"/>
        </w:rPr>
        <w:t xml:space="preserve">Prosopis of cineraria </w:t>
      </w:r>
      <w:r w:rsidR="00EA59A8" w:rsidRPr="004957A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A5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5356A" w14:textId="77777777" w:rsidR="00EA59A8" w:rsidRPr="004957A0" w:rsidRDefault="00EA59A8" w:rsidP="00064F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5356B" w14:textId="77777777" w:rsidR="00871BFC" w:rsidRPr="008E26E7" w:rsidRDefault="00EA59A8" w:rsidP="00E240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6E7">
        <w:rPr>
          <w:rFonts w:ascii="Times New Roman" w:hAnsi="Times New Roman" w:cs="Times New Roman"/>
          <w:sz w:val="24"/>
          <w:szCs w:val="24"/>
        </w:rPr>
        <w:t xml:space="preserve">    Phytochemical and pharmacological screening of  </w:t>
      </w:r>
      <w:r w:rsidRPr="008E26E7">
        <w:rPr>
          <w:rFonts w:ascii="Times New Roman" w:hAnsi="Times New Roman" w:cs="Times New Roman"/>
          <w:i/>
          <w:sz w:val="24"/>
          <w:szCs w:val="24"/>
        </w:rPr>
        <w:t xml:space="preserve">Prosopis of cineraria    </w:t>
      </w:r>
      <w:r w:rsidR="00E3605F" w:rsidRPr="008E26E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A15356C" w14:textId="77777777" w:rsidR="00871BFC" w:rsidRPr="004957A0" w:rsidRDefault="00871BFC" w:rsidP="00871BF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871BFC" w:rsidRPr="004957A0" w14:paraId="1A15356E" w14:textId="77777777" w:rsidTr="007C450E">
        <w:tc>
          <w:tcPr>
            <w:tcW w:w="9576" w:type="dxa"/>
            <w:shd w:val="clear" w:color="auto" w:fill="A6A6A6" w:themeFill="background1" w:themeFillShade="A6"/>
          </w:tcPr>
          <w:p w14:paraId="1A15356D" w14:textId="77777777" w:rsidR="00871BFC" w:rsidRPr="0060334C" w:rsidRDefault="00871BFC" w:rsidP="007C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4C">
              <w:rPr>
                <w:rFonts w:ascii="Times New Roman" w:hAnsi="Times New Roman" w:cs="Times New Roman"/>
                <w:b/>
                <w:sz w:val="28"/>
                <w:szCs w:val="28"/>
              </w:rPr>
              <w:t>RESEARCH AREA</w:t>
            </w:r>
          </w:p>
        </w:tc>
      </w:tr>
    </w:tbl>
    <w:p w14:paraId="1A15356F" w14:textId="77777777" w:rsidR="00871BFC" w:rsidRPr="004957A0" w:rsidRDefault="00871BFC" w:rsidP="00871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53570" w14:textId="77777777" w:rsidR="00871BFC" w:rsidRPr="004957A0" w:rsidRDefault="00EA59A8" w:rsidP="00871BFC">
      <w:pPr>
        <w:pStyle w:val="ListParagraph"/>
        <w:numPr>
          <w:ilvl w:val="0"/>
          <w:numId w:val="4"/>
        </w:numPr>
        <w:spacing w:after="0" w:line="48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</w:t>
      </w:r>
      <w:r w:rsidR="00871BFC" w:rsidRPr="004957A0">
        <w:rPr>
          <w:rFonts w:ascii="Times New Roman" w:hAnsi="Times New Roman" w:cs="Times New Roman"/>
          <w:sz w:val="24"/>
          <w:szCs w:val="24"/>
        </w:rPr>
        <w:t xml:space="preserve"> </w:t>
      </w:r>
      <w:r w:rsidR="00DC085C">
        <w:rPr>
          <w:rFonts w:ascii="Times New Roman" w:hAnsi="Times New Roman" w:cs="Times New Roman"/>
          <w:sz w:val="24"/>
          <w:szCs w:val="24"/>
        </w:rPr>
        <w:t xml:space="preserve">students guided (Project) </w:t>
      </w:r>
      <w:r w:rsidR="00DC085C">
        <w:rPr>
          <w:rFonts w:ascii="Times New Roman" w:hAnsi="Times New Roman" w:cs="Times New Roman"/>
          <w:sz w:val="24"/>
          <w:szCs w:val="24"/>
        </w:rPr>
        <w:tab/>
        <w:t>:</w:t>
      </w:r>
      <w:r w:rsidR="00DC085C">
        <w:rPr>
          <w:rFonts w:ascii="Times New Roman" w:hAnsi="Times New Roman" w:cs="Times New Roman"/>
          <w:sz w:val="24"/>
          <w:szCs w:val="24"/>
        </w:rPr>
        <w:tab/>
      </w:r>
      <w:r w:rsidR="00DC08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14:paraId="1A153571" w14:textId="77777777" w:rsidR="00871BFC" w:rsidRPr="004957A0" w:rsidRDefault="00871BFC" w:rsidP="00871BFC">
      <w:pPr>
        <w:pStyle w:val="ListParagraph"/>
        <w:numPr>
          <w:ilvl w:val="0"/>
          <w:numId w:val="4"/>
        </w:numPr>
        <w:spacing w:after="0" w:line="48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 xml:space="preserve">No. of Research Papers Publications 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  <w:t>: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="00DC085C">
        <w:rPr>
          <w:rFonts w:ascii="Times New Roman" w:hAnsi="Times New Roman" w:cs="Times New Roman"/>
          <w:sz w:val="24"/>
          <w:szCs w:val="24"/>
        </w:rPr>
        <w:t>13</w:t>
      </w:r>
    </w:p>
    <w:p w14:paraId="1A153572" w14:textId="77777777" w:rsidR="00051C35" w:rsidRDefault="00871BFC" w:rsidP="00483AE9">
      <w:pPr>
        <w:pStyle w:val="ListParagraph"/>
        <w:numPr>
          <w:ilvl w:val="0"/>
          <w:numId w:val="4"/>
        </w:numPr>
        <w:spacing w:after="0" w:line="48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8E26E7">
        <w:rPr>
          <w:rFonts w:ascii="Times New Roman" w:hAnsi="Times New Roman" w:cs="Times New Roman"/>
          <w:sz w:val="24"/>
          <w:szCs w:val="24"/>
        </w:rPr>
        <w:t>No. of Conferences / Work Shops attended</w:t>
      </w:r>
      <w:r w:rsidRPr="008E26E7">
        <w:rPr>
          <w:rFonts w:ascii="Times New Roman" w:hAnsi="Times New Roman" w:cs="Times New Roman"/>
          <w:sz w:val="24"/>
          <w:szCs w:val="24"/>
        </w:rPr>
        <w:tab/>
        <w:t>:</w:t>
      </w:r>
      <w:r w:rsidRPr="008E26E7">
        <w:rPr>
          <w:rFonts w:ascii="Times New Roman" w:hAnsi="Times New Roman" w:cs="Times New Roman"/>
          <w:sz w:val="24"/>
          <w:szCs w:val="24"/>
        </w:rPr>
        <w:tab/>
      </w:r>
    </w:p>
    <w:p w14:paraId="1A153573" w14:textId="77777777" w:rsidR="00483AE9" w:rsidRPr="00051C35" w:rsidRDefault="00483AE9" w:rsidP="00051C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A153574" w14:textId="77777777" w:rsidR="005232DE" w:rsidRDefault="005232DE" w:rsidP="005232DE">
      <w:pPr>
        <w:pStyle w:val="ListParagraph"/>
        <w:spacing w:after="0" w:line="480" w:lineRule="auto"/>
        <w:ind w:left="11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1A153575" w14:textId="77777777" w:rsidR="005232DE" w:rsidRDefault="005232DE" w:rsidP="005232DE">
      <w:pPr>
        <w:pStyle w:val="ListParagraph"/>
        <w:spacing w:after="0" w:line="480" w:lineRule="auto"/>
        <w:ind w:left="1170"/>
        <w:rPr>
          <w:rFonts w:ascii="Times New Roman" w:hAnsi="Times New Roman" w:cs="Times New Roman"/>
          <w:b/>
          <w:sz w:val="28"/>
          <w:szCs w:val="28"/>
        </w:rPr>
      </w:pPr>
    </w:p>
    <w:p w14:paraId="1A153576" w14:textId="77777777" w:rsidR="00051C35" w:rsidRDefault="005232DE" w:rsidP="005232DE">
      <w:pPr>
        <w:pStyle w:val="ListParagraph"/>
        <w:spacing w:after="0" w:line="480" w:lineRule="auto"/>
        <w:ind w:left="11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60334C">
        <w:rPr>
          <w:rFonts w:ascii="Times New Roman" w:hAnsi="Times New Roman" w:cs="Times New Roman"/>
          <w:b/>
          <w:sz w:val="28"/>
          <w:szCs w:val="28"/>
        </w:rPr>
        <w:t>LIST O</w:t>
      </w:r>
      <w:r>
        <w:rPr>
          <w:rFonts w:ascii="Times New Roman" w:hAnsi="Times New Roman" w:cs="Times New Roman"/>
          <w:b/>
          <w:sz w:val="28"/>
          <w:szCs w:val="28"/>
        </w:rPr>
        <w:t>F PATENTS</w:t>
      </w:r>
    </w:p>
    <w:p w14:paraId="1A153577" w14:textId="77777777" w:rsidR="005232DE" w:rsidRPr="00232B83" w:rsidRDefault="005232DE" w:rsidP="00232B83">
      <w:pPr>
        <w:pStyle w:val="ListParagraph"/>
        <w:spacing w:line="48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232B83">
        <w:rPr>
          <w:rFonts w:ascii="Times New Roman" w:hAnsi="Times New Roman" w:cs="Times New Roman"/>
          <w:sz w:val="24"/>
          <w:szCs w:val="24"/>
          <w:lang w:val="en-IN"/>
        </w:rPr>
        <w:t xml:space="preserve">1. Process of extraction and isolation of novel Terpenoids derivatives </w:t>
      </w:r>
      <w:r w:rsidR="00232B83" w:rsidRPr="00232B83">
        <w:rPr>
          <w:rFonts w:ascii="Times New Roman" w:hAnsi="Times New Roman" w:cs="Times New Roman"/>
          <w:sz w:val="24"/>
          <w:szCs w:val="24"/>
          <w:lang w:val="en-IN"/>
        </w:rPr>
        <w:t>with</w:t>
      </w:r>
      <w:r w:rsidRPr="00232B83">
        <w:rPr>
          <w:rFonts w:ascii="Times New Roman" w:hAnsi="Times New Roman" w:cs="Times New Roman"/>
          <w:sz w:val="24"/>
          <w:szCs w:val="24"/>
          <w:lang w:val="en-IN"/>
        </w:rPr>
        <w:t xml:space="preserve"> superior muscle relaxant activity (Application no:</w:t>
      </w:r>
      <w:r w:rsidR="00232B83" w:rsidRPr="00232B83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232B83">
        <w:rPr>
          <w:rFonts w:ascii="Times New Roman" w:hAnsi="Times New Roman" w:cs="Times New Roman"/>
          <w:sz w:val="24"/>
          <w:szCs w:val="24"/>
          <w:lang w:val="en-IN"/>
        </w:rPr>
        <w:t>201941011021</w:t>
      </w:r>
      <w:r w:rsidRPr="00232B83">
        <w:rPr>
          <w:rFonts w:ascii="Times New Roman" w:hAnsi="Times New Roman" w:cs="Times New Roman"/>
          <w:sz w:val="24"/>
          <w:szCs w:val="24"/>
          <w:lang w:val="en-IN"/>
        </w:rPr>
        <w:t>)</w:t>
      </w:r>
      <w:r w:rsidRPr="00232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</w:p>
    <w:p w14:paraId="1A153578" w14:textId="77777777" w:rsidR="005232DE" w:rsidRDefault="005232DE" w:rsidP="00232B83">
      <w:pPr>
        <w:pStyle w:val="ListParagraph"/>
        <w:spacing w:line="480" w:lineRule="auto"/>
        <w:ind w:left="1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B83">
        <w:rPr>
          <w:rFonts w:ascii="Times New Roman" w:hAnsi="Times New Roman" w:cs="Times New Roman"/>
          <w:sz w:val="24"/>
          <w:szCs w:val="24"/>
        </w:rPr>
        <w:t xml:space="preserve">2. Pharmaceutical Compositions </w:t>
      </w:r>
      <w:r w:rsidR="00232B83" w:rsidRPr="00232B83">
        <w:rPr>
          <w:rFonts w:ascii="Times New Roman" w:hAnsi="Times New Roman" w:cs="Times New Roman"/>
          <w:sz w:val="24"/>
          <w:szCs w:val="24"/>
        </w:rPr>
        <w:t>of Phytochemicals</w:t>
      </w:r>
      <w:r w:rsidRPr="00232B83">
        <w:rPr>
          <w:rFonts w:ascii="Times New Roman" w:hAnsi="Times New Roman" w:cs="Times New Roman"/>
          <w:sz w:val="24"/>
          <w:szCs w:val="24"/>
        </w:rPr>
        <w:t xml:space="preserve">    </w:t>
      </w:r>
      <w:r w:rsidR="00232B83" w:rsidRPr="00232B83">
        <w:rPr>
          <w:rFonts w:ascii="Times New Roman" w:hAnsi="Times New Roman" w:cs="Times New Roman"/>
          <w:sz w:val="24"/>
          <w:szCs w:val="24"/>
        </w:rPr>
        <w:t>with</w:t>
      </w:r>
      <w:r w:rsidRPr="00232B83">
        <w:rPr>
          <w:rFonts w:ascii="Times New Roman" w:hAnsi="Times New Roman" w:cs="Times New Roman"/>
          <w:sz w:val="24"/>
          <w:szCs w:val="24"/>
        </w:rPr>
        <w:t xml:space="preserve"> Superior Anti-Inflammatory, Antioxidant </w:t>
      </w:r>
      <w:r w:rsidR="00232B83" w:rsidRPr="00232B83">
        <w:rPr>
          <w:rFonts w:ascii="Times New Roman" w:hAnsi="Times New Roman" w:cs="Times New Roman"/>
          <w:sz w:val="24"/>
          <w:szCs w:val="24"/>
        </w:rPr>
        <w:t>and</w:t>
      </w:r>
      <w:r w:rsidRPr="00232B83">
        <w:rPr>
          <w:rFonts w:ascii="Times New Roman" w:hAnsi="Times New Roman" w:cs="Times New Roman"/>
          <w:sz w:val="24"/>
          <w:szCs w:val="24"/>
        </w:rPr>
        <w:t xml:space="preserve">    Antibacterial Activity.  </w:t>
      </w:r>
      <w:r w:rsidRPr="00232B83">
        <w:rPr>
          <w:rFonts w:ascii="Times New Roman" w:hAnsi="Times New Roman" w:cs="Times New Roman"/>
          <w:sz w:val="24"/>
          <w:szCs w:val="24"/>
          <w:lang w:val="en-IN"/>
        </w:rPr>
        <w:t>(Application No: 201941012117).</w:t>
      </w:r>
      <w:r w:rsidRPr="00232B83">
        <w:rPr>
          <w:rFonts w:ascii="Times New Roman" w:hAnsi="Times New Roman" w:cs="Times New Roman"/>
          <w:sz w:val="24"/>
          <w:szCs w:val="24"/>
        </w:rPr>
        <w:t xml:space="preserve"> 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76"/>
      </w:tblGrid>
      <w:tr w:rsidR="00483AE9" w:rsidRPr="0060334C" w14:paraId="1A15357C" w14:textId="77777777" w:rsidTr="007C450E">
        <w:tc>
          <w:tcPr>
            <w:tcW w:w="9576" w:type="dxa"/>
            <w:shd w:val="clear" w:color="auto" w:fill="A6A6A6" w:themeFill="background1" w:themeFillShade="A6"/>
          </w:tcPr>
          <w:p w14:paraId="1A153579" w14:textId="77777777" w:rsidR="005232DE" w:rsidRDefault="005232DE" w:rsidP="007C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15357A" w14:textId="77777777" w:rsidR="005232DE" w:rsidRDefault="005232DE" w:rsidP="007C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15357B" w14:textId="77777777" w:rsidR="00483AE9" w:rsidRPr="0060334C" w:rsidRDefault="00483AE9" w:rsidP="007C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4C">
              <w:rPr>
                <w:rFonts w:ascii="Times New Roman" w:hAnsi="Times New Roman" w:cs="Times New Roman"/>
                <w:b/>
                <w:sz w:val="28"/>
                <w:szCs w:val="28"/>
              </w:rPr>
              <w:t>LIST OF RESEARCH PUBLICATIONS</w:t>
            </w:r>
          </w:p>
        </w:tc>
      </w:tr>
    </w:tbl>
    <w:p w14:paraId="1A15357D" w14:textId="77777777" w:rsidR="00483AE9" w:rsidRPr="0060334C" w:rsidRDefault="00483AE9" w:rsidP="00483AE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15357E" w14:textId="77777777" w:rsidR="002C0099" w:rsidRPr="000469C5" w:rsidRDefault="002C0099" w:rsidP="002C0099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 w:rsidRPr="000469C5">
        <w:rPr>
          <w:rFonts w:ascii="Times New Roman" w:hAnsi="Times New Roman" w:cs="Times New Roman"/>
          <w:b/>
        </w:rPr>
        <w:t>1</w:t>
      </w:r>
      <w:r w:rsidRPr="000469C5">
        <w:rPr>
          <w:rFonts w:ascii="Times New Roman" w:hAnsi="Times New Roman" w:cs="Times New Roman"/>
          <w:b/>
          <w:bCs/>
        </w:rPr>
        <w:t xml:space="preserve">. Ram Mohan M, </w:t>
      </w:r>
      <w:r w:rsidRPr="000469C5">
        <w:rPr>
          <w:rFonts w:ascii="Times New Roman" w:hAnsi="Times New Roman" w:cs="Times New Roman"/>
          <w:bCs/>
        </w:rPr>
        <w:t>Srinivas Reddy K, Ganapaty S. Hepatoprotective activity of the leaves of</w:t>
      </w:r>
      <w:r w:rsidRPr="000469C5">
        <w:rPr>
          <w:rFonts w:ascii="Times New Roman" w:hAnsi="Times New Roman" w:cs="Times New Roman"/>
          <w:bCs/>
          <w:i/>
        </w:rPr>
        <w:t xml:space="preserve"> </w:t>
      </w:r>
      <w:r w:rsidRPr="000469C5">
        <w:rPr>
          <w:rFonts w:ascii="Times New Roman" w:hAnsi="Times New Roman" w:cs="Times New Roman"/>
          <w:bCs/>
          <w:i/>
          <w:iCs/>
        </w:rPr>
        <w:t>Abutilon crispum</w:t>
      </w:r>
      <w:r w:rsidRPr="000469C5">
        <w:rPr>
          <w:rFonts w:ascii="Times New Roman" w:hAnsi="Times New Roman" w:cs="Times New Roman"/>
          <w:bCs/>
          <w:iCs/>
        </w:rPr>
        <w:t xml:space="preserve"> </w:t>
      </w:r>
      <w:r w:rsidRPr="000469C5">
        <w:rPr>
          <w:rFonts w:ascii="Times New Roman" w:hAnsi="Times New Roman" w:cs="Times New Roman"/>
          <w:bCs/>
        </w:rPr>
        <w:t xml:space="preserve">(linn) medicus , </w:t>
      </w:r>
      <w:r w:rsidRPr="000469C5">
        <w:rPr>
          <w:rFonts w:ascii="Times New Roman" w:hAnsi="Times New Roman" w:cs="Times New Roman"/>
          <w:bCs/>
          <w:i/>
        </w:rPr>
        <w:t xml:space="preserve"> WJ PPS </w:t>
      </w:r>
      <w:r w:rsidRPr="000469C5">
        <w:rPr>
          <w:rFonts w:ascii="Times New Roman" w:hAnsi="Times New Roman" w:cs="Times New Roman"/>
          <w:bCs/>
        </w:rPr>
        <w:t>vol 3(11), 2014,</w:t>
      </w:r>
      <w:r w:rsidRPr="000469C5">
        <w:rPr>
          <w:rFonts w:ascii="Times New Roman" w:hAnsi="Times New Roman" w:cs="Times New Roman"/>
          <w:b/>
          <w:bCs/>
        </w:rPr>
        <w:t xml:space="preserve"> </w:t>
      </w:r>
      <w:r w:rsidRPr="000469C5">
        <w:rPr>
          <w:rFonts w:ascii="Times New Roman" w:hAnsi="Times New Roman" w:cs="Times New Roman"/>
          <w:bCs/>
        </w:rPr>
        <w:t>774-779.</w:t>
      </w:r>
    </w:p>
    <w:p w14:paraId="1A15357F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 w:firstLine="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153580" w14:textId="77777777" w:rsidR="002C0099" w:rsidRPr="000469C5" w:rsidRDefault="002C0099" w:rsidP="002C0099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469C5">
        <w:rPr>
          <w:rFonts w:ascii="Times New Roman" w:hAnsi="Times New Roman" w:cs="Times New Roman"/>
          <w:b/>
          <w:bCs/>
          <w:sz w:val="24"/>
          <w:szCs w:val="24"/>
        </w:rPr>
        <w:t xml:space="preserve">2. Ram Mohan Manda </w:t>
      </w:r>
      <w:r w:rsidRPr="000469C5">
        <w:rPr>
          <w:rFonts w:ascii="Times New Roman" w:hAnsi="Times New Roman" w:cs="Times New Roman"/>
          <w:bCs/>
          <w:sz w:val="24"/>
          <w:szCs w:val="24"/>
        </w:rPr>
        <w:t xml:space="preserve">&amp; Ganapaty Seru, Evaluation of </w:t>
      </w:r>
      <w:r w:rsidRPr="000469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Lantana indica </w:t>
      </w:r>
      <w:r w:rsidRPr="000469C5">
        <w:rPr>
          <w:rFonts w:ascii="Times New Roman" w:hAnsi="Times New Roman" w:cs="Times New Roman"/>
          <w:bCs/>
          <w:sz w:val="24"/>
          <w:szCs w:val="24"/>
        </w:rPr>
        <w:t>for anti ulcer activity in experimental rats</w:t>
      </w:r>
      <w:r w:rsidRPr="000469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IJPBS Volume 5(1), 2015, 01-04</w:t>
      </w:r>
    </w:p>
    <w:p w14:paraId="1A153581" w14:textId="77777777" w:rsidR="002C0099" w:rsidRPr="000469C5" w:rsidRDefault="002C0099" w:rsidP="002C0099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A153582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69C5">
        <w:rPr>
          <w:rFonts w:ascii="Times New Roman" w:hAnsi="Times New Roman" w:cs="Times New Roman"/>
          <w:b/>
          <w:bCs/>
          <w:sz w:val="24"/>
          <w:szCs w:val="24"/>
        </w:rPr>
        <w:t>3. Ram Mohan Manda,</w:t>
      </w:r>
      <w:r w:rsidRPr="000469C5">
        <w:rPr>
          <w:rFonts w:ascii="Times New Roman" w:hAnsi="Times New Roman" w:cs="Times New Roman"/>
          <w:bCs/>
          <w:sz w:val="24"/>
          <w:szCs w:val="24"/>
        </w:rPr>
        <w:t xml:space="preserve"> Ganapaty Seru, Hypoglycaemic activity of the leaves of </w:t>
      </w:r>
      <w:r w:rsidRPr="000469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Mimosa rubicaulis </w:t>
      </w:r>
      <w:r w:rsidRPr="000469C5">
        <w:rPr>
          <w:rFonts w:ascii="Times New Roman" w:hAnsi="Times New Roman" w:cs="Times New Roman"/>
          <w:bCs/>
          <w:sz w:val="24"/>
          <w:szCs w:val="24"/>
        </w:rPr>
        <w:t>(Lam) EJBPS</w:t>
      </w:r>
      <w:r w:rsidRPr="000469C5">
        <w:rPr>
          <w:rFonts w:ascii="Times New Roman" w:hAnsi="Times New Roman" w:cs="Times New Roman"/>
          <w:i/>
          <w:iCs/>
          <w:sz w:val="24"/>
          <w:szCs w:val="24"/>
        </w:rPr>
        <w:t xml:space="preserve"> 2015, Volume 2(1), 543-548.</w:t>
      </w:r>
    </w:p>
    <w:p w14:paraId="1A153583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153584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9C5">
        <w:rPr>
          <w:rFonts w:ascii="Times New Roman" w:hAnsi="Times New Roman" w:cs="Times New Roman"/>
          <w:b/>
          <w:sz w:val="24"/>
          <w:szCs w:val="24"/>
        </w:rPr>
        <w:t>4.</w:t>
      </w:r>
      <w:r w:rsidRPr="000469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Ram mohan manda,</w:t>
      </w:r>
      <w:r w:rsidRPr="000469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Srinivas reddy karka, Ganapaty seru,</w:t>
      </w:r>
      <w:r w:rsidRPr="000469C5">
        <w:rPr>
          <w:rFonts w:ascii="Times New Roman" w:hAnsi="Times New Roman" w:cs="Times New Roman"/>
          <w:sz w:val="24"/>
          <w:szCs w:val="24"/>
        </w:rPr>
        <w:t xml:space="preserve"> </w:t>
      </w:r>
      <w:r w:rsidRPr="000469C5">
        <w:rPr>
          <w:rFonts w:ascii="Times New Roman" w:hAnsi="Times New Roman" w:cs="Times New Roman"/>
          <w:bCs/>
          <w:color w:val="000000"/>
          <w:sz w:val="24"/>
          <w:szCs w:val="24"/>
        </w:rPr>
        <w:t>Evaluation of anti-pyretic and wound healing activities of</w:t>
      </w:r>
      <w:r w:rsidRPr="000469C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Evolvulus nummularius</w:t>
      </w:r>
      <w:r w:rsidRPr="000469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leaves in albino wistar rats,</w:t>
      </w:r>
      <w:r w:rsidRPr="000469C5">
        <w:rPr>
          <w:rFonts w:ascii="Times New Roman" w:hAnsi="Times New Roman" w:cs="Times New Roman"/>
          <w:color w:val="000000"/>
          <w:sz w:val="24"/>
          <w:szCs w:val="24"/>
        </w:rPr>
        <w:t xml:space="preserve"> IJCPR, Vol 7(1), 2015</w:t>
      </w:r>
    </w:p>
    <w:p w14:paraId="1A153585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53586" w14:textId="77777777" w:rsidR="002C0099" w:rsidRPr="000469C5" w:rsidRDefault="002C0099" w:rsidP="002C0099">
      <w:pPr>
        <w:spacing w:after="0" w:line="240" w:lineRule="auto"/>
        <w:ind w:left="720" w:firstLine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9C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0469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469C5">
        <w:rPr>
          <w:rFonts w:ascii="Times New Roman" w:hAnsi="Times New Roman" w:cs="Times New Roman"/>
          <w:b/>
          <w:bCs/>
          <w:sz w:val="24"/>
          <w:szCs w:val="24"/>
        </w:rPr>
        <w:t xml:space="preserve"> Ram Mohan Manda,</w:t>
      </w:r>
      <w:r w:rsidRPr="000469C5">
        <w:rPr>
          <w:rFonts w:ascii="Times New Roman" w:hAnsi="Times New Roman" w:cs="Times New Roman"/>
          <w:bCs/>
          <w:sz w:val="24"/>
          <w:szCs w:val="24"/>
        </w:rPr>
        <w:t xml:space="preserve"> Ganapaty Seru,</w:t>
      </w:r>
      <w:r w:rsidRPr="000469C5">
        <w:rPr>
          <w:rFonts w:ascii="Times New Roman" w:hAnsi="Times New Roman" w:cs="Times New Roman"/>
          <w:sz w:val="24"/>
          <w:szCs w:val="24"/>
        </w:rPr>
        <w:t xml:space="preserve"> </w:t>
      </w:r>
      <w:r w:rsidRPr="000469C5">
        <w:rPr>
          <w:rFonts w:ascii="Times New Roman" w:hAnsi="Times New Roman" w:cs="Times New Roman"/>
          <w:bCs/>
          <w:sz w:val="24"/>
          <w:szCs w:val="24"/>
        </w:rPr>
        <w:t xml:space="preserve">Anti-Inflammatory and Toxicity Studies of the Leaves of </w:t>
      </w:r>
      <w:r w:rsidRPr="000469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Abutilon crispum, </w:t>
      </w:r>
      <w:r w:rsidRPr="000469C5">
        <w:rPr>
          <w:rFonts w:ascii="Times New Roman" w:hAnsi="Times New Roman" w:cs="Times New Roman"/>
          <w:color w:val="000000"/>
          <w:sz w:val="24"/>
          <w:szCs w:val="24"/>
        </w:rPr>
        <w:t>IJPRS</w:t>
      </w:r>
      <w:r w:rsidRPr="000469C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0469C5">
        <w:rPr>
          <w:rFonts w:ascii="Times New Roman" w:hAnsi="Times New Roman" w:cs="Times New Roman"/>
          <w:bCs/>
          <w:color w:val="000000"/>
          <w:sz w:val="24"/>
          <w:szCs w:val="24"/>
        </w:rPr>
        <w:t>V-4(1), 2015</w:t>
      </w:r>
      <w:r w:rsidRPr="000469C5">
        <w:rPr>
          <w:rFonts w:ascii="Times New Roman" w:hAnsi="Times New Roman" w:cs="Times New Roman"/>
          <w:b/>
          <w:sz w:val="24"/>
          <w:szCs w:val="24"/>
        </w:rPr>
        <w:t>.</w:t>
      </w:r>
    </w:p>
    <w:p w14:paraId="1A153587" w14:textId="77777777" w:rsidR="002C0099" w:rsidRPr="000469C5" w:rsidRDefault="002C0099" w:rsidP="002C0099">
      <w:pPr>
        <w:spacing w:after="0" w:line="240" w:lineRule="auto"/>
        <w:ind w:left="720" w:firstLine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53588" w14:textId="77777777" w:rsidR="002C0099" w:rsidRPr="000469C5" w:rsidRDefault="002C0099" w:rsidP="002C0099">
      <w:pPr>
        <w:spacing w:after="0" w:line="240" w:lineRule="auto"/>
        <w:ind w:left="720" w:firstLine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9C5">
        <w:rPr>
          <w:rFonts w:ascii="Times New Roman" w:hAnsi="Times New Roman" w:cs="Times New Roman"/>
          <w:b/>
          <w:sz w:val="24"/>
          <w:szCs w:val="24"/>
        </w:rPr>
        <w:t xml:space="preserve"> 6. Ram mohan Manda,</w:t>
      </w:r>
      <w:r w:rsidRPr="000469C5">
        <w:rPr>
          <w:rFonts w:ascii="Times New Roman" w:hAnsi="Times New Roman" w:cs="Times New Roman"/>
          <w:sz w:val="24"/>
          <w:szCs w:val="24"/>
        </w:rPr>
        <w:t xml:space="preserve"> Srinivas</w:t>
      </w:r>
      <w:r w:rsidRPr="00046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9C5">
        <w:rPr>
          <w:rFonts w:ascii="Times New Roman" w:hAnsi="Times New Roman" w:cs="Times New Roman"/>
          <w:bCs/>
          <w:sz w:val="24"/>
          <w:szCs w:val="24"/>
        </w:rPr>
        <w:t>reddy karka , Naresh B, Ganapaty Seru,</w:t>
      </w:r>
      <w:r w:rsidRPr="000469C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0469C5">
        <w:rPr>
          <w:rFonts w:ascii="Times New Roman" w:hAnsi="Times New Roman" w:cs="Times New Roman"/>
          <w:bCs/>
          <w:sz w:val="24"/>
          <w:szCs w:val="24"/>
        </w:rPr>
        <w:t>Analgesic and Anti-inflammatory activity of whole plant of</w:t>
      </w:r>
      <w:r w:rsidRPr="000469C5">
        <w:rPr>
          <w:rFonts w:ascii="Times New Roman" w:hAnsi="Times New Roman" w:cs="Times New Roman"/>
          <w:bCs/>
          <w:i/>
          <w:sz w:val="24"/>
          <w:szCs w:val="24"/>
        </w:rPr>
        <w:t xml:space="preserve"> Amorphophyllus sylvaticus (roxb),IJPPR</w:t>
      </w:r>
      <w:r w:rsidRPr="00046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153589" w14:textId="77777777" w:rsidR="002C0099" w:rsidRPr="000469C5" w:rsidRDefault="002C0099" w:rsidP="002C0099">
      <w:pPr>
        <w:spacing w:after="0" w:line="240" w:lineRule="auto"/>
        <w:ind w:left="720" w:firstLine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5358A" w14:textId="77777777" w:rsidR="002C0099" w:rsidRPr="000469C5" w:rsidRDefault="002C0099" w:rsidP="002C009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C5">
        <w:rPr>
          <w:rFonts w:ascii="Times New Roman" w:eastAsiaTheme="minorHAnsi" w:hAnsi="Times New Roman" w:cs="Times New Roman"/>
          <w:b/>
          <w:sz w:val="24"/>
          <w:szCs w:val="24"/>
        </w:rPr>
        <w:t>7. M. Rammohan,</w:t>
      </w:r>
      <w:r w:rsidRPr="000469C5">
        <w:rPr>
          <w:rFonts w:ascii="Times New Roman" w:eastAsiaTheme="minorHAnsi" w:hAnsi="Times New Roman" w:cs="Times New Roman"/>
          <w:sz w:val="24"/>
          <w:szCs w:val="24"/>
        </w:rPr>
        <w:t xml:space="preserve"> Pandu raj, C.Srinivas Reddy Comparative diuretic activity of seed and Fruit wall extract of </w:t>
      </w:r>
      <w:r w:rsidRPr="000469C5">
        <w:rPr>
          <w:rFonts w:ascii="Times New Roman" w:eastAsiaTheme="minorHAnsi" w:hAnsi="Times New Roman" w:cs="Times New Roman"/>
          <w:i/>
          <w:iCs/>
          <w:sz w:val="24"/>
          <w:szCs w:val="24"/>
        </w:rPr>
        <w:t>Solanum torvum Hygeia.J.D.Med</w:t>
      </w:r>
      <w:r w:rsidRPr="000469C5">
        <w:rPr>
          <w:rFonts w:ascii="Times New Roman" w:eastAsiaTheme="minorHAnsi" w:hAnsi="Times New Roman" w:cs="Times New Roman"/>
          <w:iCs/>
          <w:sz w:val="24"/>
          <w:szCs w:val="24"/>
        </w:rPr>
        <w:t>.vol.3 (1), 2011, 50-53.</w:t>
      </w:r>
    </w:p>
    <w:p w14:paraId="1A15358B" w14:textId="77777777" w:rsidR="002C0099" w:rsidRPr="000469C5" w:rsidRDefault="002C0099" w:rsidP="002C009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5358C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69C5">
        <w:rPr>
          <w:rFonts w:ascii="Times New Roman" w:hAnsi="Times New Roman" w:cs="Times New Roman"/>
          <w:b/>
          <w:sz w:val="24"/>
          <w:szCs w:val="24"/>
        </w:rPr>
        <w:t>8. M. Rammohan,</w:t>
      </w:r>
      <w:r w:rsidRPr="000469C5">
        <w:rPr>
          <w:rFonts w:ascii="Times New Roman" w:hAnsi="Times New Roman" w:cs="Times New Roman"/>
          <w:sz w:val="24"/>
          <w:szCs w:val="24"/>
        </w:rPr>
        <w:t xml:space="preserve"> C.Srinivas Reddy anti-inflammatory activity     of seed and fruit   wall extract of </w:t>
      </w:r>
      <w:r w:rsidRPr="000469C5">
        <w:rPr>
          <w:rFonts w:ascii="Times New Roman" w:hAnsi="Times New Roman" w:cs="Times New Roman"/>
          <w:i/>
          <w:iCs/>
          <w:sz w:val="24"/>
          <w:szCs w:val="24"/>
        </w:rPr>
        <w:t>Solanum torvum Hygeia.j.d.med.</w:t>
      </w:r>
      <w:r w:rsidRPr="000469C5">
        <w:rPr>
          <w:rFonts w:ascii="Times New Roman" w:hAnsi="Times New Roman" w:cs="Times New Roman"/>
          <w:iCs/>
          <w:sz w:val="24"/>
          <w:szCs w:val="24"/>
        </w:rPr>
        <w:t>vol.2 (2), 2010, 54-58</w:t>
      </w:r>
    </w:p>
    <w:p w14:paraId="1A15358D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15358E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469C5">
        <w:rPr>
          <w:rFonts w:ascii="Times New Roman" w:hAnsi="Times New Roman" w:cs="Times New Roman"/>
          <w:b/>
          <w:sz w:val="24"/>
          <w:szCs w:val="24"/>
        </w:rPr>
        <w:t xml:space="preserve">9. RamMohan Manda, </w:t>
      </w:r>
      <w:r w:rsidRPr="000469C5">
        <w:rPr>
          <w:rFonts w:ascii="Times New Roman" w:hAnsi="Times New Roman" w:cs="Times New Roman"/>
          <w:sz w:val="24"/>
          <w:szCs w:val="24"/>
        </w:rPr>
        <w:t xml:space="preserve">VamshiKrishna Parshaboina, Rakesh Mudideni, Karnakar   Mydaraboina  </w:t>
      </w:r>
      <w:r w:rsidRPr="000469C5">
        <w:rPr>
          <w:rFonts w:ascii="Times New Roman" w:hAnsi="Times New Roman" w:cs="Times New Roman"/>
          <w:bCs/>
          <w:sz w:val="24"/>
          <w:szCs w:val="24"/>
        </w:rPr>
        <w:t xml:space="preserve">Hepatoprotective Effect of </w:t>
      </w:r>
      <w:r w:rsidRPr="000469C5">
        <w:rPr>
          <w:rFonts w:ascii="Times New Roman" w:hAnsi="Times New Roman" w:cs="Times New Roman"/>
          <w:bCs/>
          <w:i/>
          <w:sz w:val="24"/>
          <w:szCs w:val="24"/>
        </w:rPr>
        <w:t>Cardiospermum Canescens</w:t>
      </w:r>
      <w:r w:rsidRPr="000469C5">
        <w:rPr>
          <w:rFonts w:ascii="Times New Roman" w:hAnsi="Times New Roman" w:cs="Times New Roman"/>
          <w:bCs/>
          <w:sz w:val="24"/>
          <w:szCs w:val="24"/>
        </w:rPr>
        <w:t xml:space="preserve"> on Carbon Tetrachloride Induced Hepatotoxicity in Albino Rats.</w:t>
      </w:r>
      <w:r w:rsidRPr="000469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IJRPS </w:t>
      </w:r>
      <w:r w:rsidRPr="000469C5">
        <w:rPr>
          <w:rFonts w:ascii="Times New Roman" w:hAnsi="Times New Roman" w:cs="Times New Roman"/>
          <w:bCs/>
          <w:iCs/>
          <w:sz w:val="24"/>
          <w:szCs w:val="24"/>
        </w:rPr>
        <w:t>2013, 3(3), 64-71</w:t>
      </w:r>
    </w:p>
    <w:p w14:paraId="1A15358F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 w:firstLine="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153590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 w:firstLine="3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69C5">
        <w:rPr>
          <w:rFonts w:ascii="Times New Roman" w:hAnsi="Times New Roman" w:cs="Times New Roman"/>
          <w:sz w:val="24"/>
          <w:szCs w:val="24"/>
        </w:rPr>
        <w:lastRenderedPageBreak/>
        <w:t>10. Panduraju.T, Parvathi.B,</w:t>
      </w:r>
      <w:r w:rsidRPr="000469C5">
        <w:rPr>
          <w:rFonts w:ascii="Times New Roman" w:hAnsi="Times New Roman" w:cs="Times New Roman"/>
          <w:b/>
          <w:sz w:val="24"/>
          <w:szCs w:val="24"/>
        </w:rPr>
        <w:t xml:space="preserve"> Rammohan.M</w:t>
      </w:r>
      <w:r w:rsidRPr="000469C5">
        <w:rPr>
          <w:rFonts w:ascii="Times New Roman" w:hAnsi="Times New Roman" w:cs="Times New Roman"/>
          <w:sz w:val="24"/>
          <w:szCs w:val="24"/>
        </w:rPr>
        <w:t xml:space="preserve"> and C.Srinivas reddy, wound healing properties of </w:t>
      </w:r>
      <w:r w:rsidRPr="000469C5">
        <w:rPr>
          <w:rFonts w:ascii="Times New Roman" w:hAnsi="Times New Roman" w:cs="Times New Roman"/>
          <w:i/>
          <w:iCs/>
          <w:sz w:val="24"/>
          <w:szCs w:val="24"/>
        </w:rPr>
        <w:t xml:space="preserve">cleome viscosa </w:t>
      </w:r>
      <w:r w:rsidRPr="000469C5">
        <w:rPr>
          <w:rFonts w:ascii="Times New Roman" w:hAnsi="Times New Roman" w:cs="Times New Roman"/>
          <w:sz w:val="24"/>
          <w:szCs w:val="24"/>
        </w:rPr>
        <w:t>linn ,</w:t>
      </w:r>
      <w:r w:rsidRPr="000469C5">
        <w:rPr>
          <w:rFonts w:ascii="Times New Roman" w:hAnsi="Times New Roman" w:cs="Times New Roman"/>
          <w:i/>
          <w:iCs/>
          <w:sz w:val="24"/>
          <w:szCs w:val="24"/>
        </w:rPr>
        <w:t>Hygeia.j.d.med.vol.3 (1), 2011, 41-45.</w:t>
      </w:r>
    </w:p>
    <w:p w14:paraId="1A153591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 w:firstLine="3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153592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9C5">
        <w:rPr>
          <w:rFonts w:ascii="Times New Roman" w:hAnsi="Times New Roman" w:cs="Times New Roman"/>
          <w:bCs/>
          <w:sz w:val="24"/>
          <w:szCs w:val="24"/>
        </w:rPr>
        <w:t>11.B.DurgaPrasad,V.GirijaSastry,</w:t>
      </w:r>
      <w:r w:rsidRPr="000469C5">
        <w:rPr>
          <w:rFonts w:ascii="Times New Roman" w:hAnsi="Times New Roman" w:cs="Times New Roman"/>
          <w:b/>
          <w:bCs/>
          <w:sz w:val="24"/>
          <w:szCs w:val="24"/>
        </w:rPr>
        <w:t>M.RamMohan</w:t>
      </w:r>
      <w:r w:rsidRPr="000469C5">
        <w:rPr>
          <w:rFonts w:ascii="Times New Roman" w:hAnsi="Times New Roman" w:cs="Times New Roman"/>
          <w:bCs/>
          <w:sz w:val="24"/>
          <w:szCs w:val="24"/>
        </w:rPr>
        <w:t>,D.Prabhakar,,A.VaraPrasad.</w:t>
      </w:r>
      <w:r w:rsidRPr="000469C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Chromatographic method for simultaneous estimation of </w:t>
      </w:r>
      <w:r w:rsidRPr="000469C5">
        <w:rPr>
          <w:rFonts w:ascii="Times New Roman" w:hAnsi="Times New Roman" w:cs="Times New Roman"/>
          <w:bCs/>
          <w:color w:val="000000"/>
          <w:sz w:val="24"/>
          <w:szCs w:val="24"/>
        </w:rPr>
        <w:t>Simvastatin and Amlodipine besylate,</w:t>
      </w:r>
      <w:r w:rsidRPr="000469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International Journal of Pharmacy &amp; Therapeutics</w:t>
      </w:r>
      <w:r w:rsidRPr="000469C5">
        <w:rPr>
          <w:rFonts w:ascii="Times New Roman" w:hAnsi="Times New Roman" w:cs="Times New Roman"/>
          <w:bCs/>
          <w:sz w:val="24"/>
          <w:szCs w:val="24"/>
        </w:rPr>
        <w:t>, 3(1), 2012, 21-27.</w:t>
      </w:r>
    </w:p>
    <w:p w14:paraId="1A153593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153594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 w:firstLine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9C5">
        <w:rPr>
          <w:rFonts w:ascii="Times New Roman" w:hAnsi="Times New Roman" w:cs="Times New Roman"/>
          <w:bCs/>
          <w:sz w:val="24"/>
          <w:szCs w:val="24"/>
        </w:rPr>
        <w:t xml:space="preserve">12.B. Durga Prasad,  V. Girija Sastry,  D. Prabhakar, </w:t>
      </w:r>
      <w:r w:rsidRPr="000469C5">
        <w:rPr>
          <w:rFonts w:ascii="Times New Roman" w:hAnsi="Times New Roman" w:cs="Times New Roman"/>
          <w:b/>
          <w:bCs/>
          <w:sz w:val="24"/>
          <w:szCs w:val="24"/>
        </w:rPr>
        <w:t xml:space="preserve"> M. Ram Mohan,</w:t>
      </w:r>
      <w:r w:rsidRPr="000469C5">
        <w:rPr>
          <w:rFonts w:ascii="Times New Roman" w:hAnsi="Times New Roman" w:cs="Times New Roman"/>
          <w:bCs/>
          <w:sz w:val="24"/>
          <w:szCs w:val="24"/>
        </w:rPr>
        <w:t xml:space="preserve">  A. Vara Prasad, Estimation of Simvastatin and Ezetimibe by using hptlc method </w:t>
      </w:r>
      <w:r w:rsidRPr="000469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international journal of biological &amp; pharmaceutical research. </w:t>
      </w:r>
      <w:r w:rsidRPr="000469C5">
        <w:rPr>
          <w:rFonts w:ascii="Times New Roman" w:hAnsi="Times New Roman" w:cs="Times New Roman"/>
          <w:bCs/>
          <w:sz w:val="24"/>
          <w:szCs w:val="24"/>
        </w:rPr>
        <w:t>2012; 3(1): 141-144.</w:t>
      </w:r>
    </w:p>
    <w:p w14:paraId="1A153595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153596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9C5">
        <w:rPr>
          <w:rFonts w:ascii="Times New Roman" w:hAnsi="Times New Roman" w:cs="Times New Roman"/>
          <w:bCs/>
          <w:sz w:val="24"/>
          <w:szCs w:val="24"/>
        </w:rPr>
        <w:t>13.B.Durga Prasad, R.Vasanthi, B.Chandra Kanth, D.Prabhakar,</w:t>
      </w:r>
      <w:r w:rsidRPr="000469C5">
        <w:rPr>
          <w:rFonts w:ascii="Times New Roman" w:hAnsi="Times New Roman" w:cs="Times New Roman"/>
          <w:b/>
          <w:bCs/>
          <w:sz w:val="24"/>
          <w:szCs w:val="24"/>
        </w:rPr>
        <w:t>.RamMohan.</w:t>
      </w:r>
      <w:r w:rsidRPr="000469C5">
        <w:rPr>
          <w:rFonts w:ascii="Times New Roman" w:hAnsi="Times New Roman" w:cs="Times New Roman"/>
          <w:bCs/>
          <w:sz w:val="24"/>
          <w:szCs w:val="24"/>
        </w:rPr>
        <w:t xml:space="preserve">Synthesis, characterization and anti-inflammatory activity of isatin derivatives </w:t>
      </w:r>
      <w:r w:rsidRPr="000469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International Journal of Biological &amp; Pharmaceutical Research. </w:t>
      </w:r>
      <w:r w:rsidRPr="000469C5">
        <w:rPr>
          <w:rFonts w:ascii="Times New Roman" w:hAnsi="Times New Roman" w:cs="Times New Roman"/>
          <w:bCs/>
          <w:sz w:val="24"/>
          <w:szCs w:val="24"/>
        </w:rPr>
        <w:t>2012; 3(1): 182-187.</w:t>
      </w:r>
    </w:p>
    <w:p w14:paraId="1A153597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153598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69C5">
        <w:rPr>
          <w:rFonts w:ascii="Times New Roman" w:hAnsi="Times New Roman" w:cs="Times New Roman"/>
          <w:bCs/>
          <w:sz w:val="24"/>
          <w:szCs w:val="24"/>
        </w:rPr>
        <w:t>14.</w:t>
      </w:r>
      <w:r w:rsidRPr="000469C5">
        <w:rPr>
          <w:rFonts w:ascii="Times New Roman" w:hAnsi="Times New Roman" w:cs="Times New Roman"/>
          <w:sz w:val="24"/>
          <w:szCs w:val="24"/>
        </w:rPr>
        <w:t xml:space="preserve"> Naresh Bonagani, </w:t>
      </w:r>
      <w:r w:rsidRPr="004F17F8">
        <w:rPr>
          <w:rFonts w:ascii="Times New Roman" w:hAnsi="Times New Roman" w:cs="Times New Roman"/>
          <w:b/>
          <w:sz w:val="24"/>
          <w:szCs w:val="24"/>
        </w:rPr>
        <w:t>Manda Rammohan</w:t>
      </w:r>
      <w:r w:rsidRPr="000469C5">
        <w:rPr>
          <w:rFonts w:ascii="Times New Roman" w:hAnsi="Times New Roman" w:cs="Times New Roman"/>
          <w:sz w:val="24"/>
          <w:szCs w:val="24"/>
        </w:rPr>
        <w:t xml:space="preserve">  , V. Nikitha , G. Prashanth , N. Santhosh , and D.Praveen Reddy. a Validated RP- HPLC method for aspirin and omeprazole in its pure and capsule dosage form, International Journal of Pharmaceutical Biological and Chemical Sciences, 6 (4)2017, 01-14.</w:t>
      </w:r>
    </w:p>
    <w:p w14:paraId="1A153599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15359A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N.K. Manaswini, S Nazneen, Garige Baba Shankar Rao, Narender Boggula, Vasudha Bakshi, </w:t>
      </w:r>
      <w:r w:rsidRPr="004F17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Manda Ram Mohan</w:t>
      </w:r>
      <w:r w:rsidRPr="00046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Evaluation of Ocimum tenuiflorum and Syzygium aromaticum phenolic ethereal oils for In-vitro anti-inflammatory and anti-bacterial activities.  Journal of Drug Delivery &amp; Therapeutics. 2019; 9(2):93-96.</w:t>
      </w:r>
    </w:p>
    <w:p w14:paraId="1A15359B" w14:textId="77777777" w:rsidR="002C0099" w:rsidRPr="000469C5" w:rsidRDefault="002C0099" w:rsidP="002C00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5359C" w14:textId="77777777" w:rsidR="002C0099" w:rsidRPr="000469C5" w:rsidRDefault="002C0099" w:rsidP="002C0099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6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r w:rsidRPr="000469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Sai lakshmi B. and Vasudha B</w:t>
      </w:r>
      <w:r w:rsidRPr="004F17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Ram mohan M</w:t>
      </w:r>
      <w:r w:rsidRPr="000469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Sai ram B., Rajeev chaitanya B.</w:t>
      </w:r>
      <w:r w:rsidRPr="00046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9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Phytochemical screening and Anti-microbial activity of Malvavicus conzatti leaves,</w:t>
      </w:r>
      <w:r w:rsidRPr="00046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9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EJBPS,5(1),620-622.</w:t>
      </w:r>
    </w:p>
    <w:p w14:paraId="1A15359D" w14:textId="77777777" w:rsidR="002C0099" w:rsidRPr="000469C5" w:rsidRDefault="002C0099" w:rsidP="002C0099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C5">
        <w:rPr>
          <w:rFonts w:ascii="Times New Roman" w:hAnsi="Times New Roman" w:cs="Times New Roman"/>
          <w:sz w:val="24"/>
          <w:szCs w:val="24"/>
        </w:rPr>
        <w:t xml:space="preserve">17. </w:t>
      </w:r>
      <w:r w:rsidRPr="000469C5">
        <w:rPr>
          <w:rFonts w:ascii="Times New Roman" w:eastAsia="Times New Roman" w:hAnsi="Times New Roman" w:cs="Times New Roman"/>
          <w:sz w:val="24"/>
          <w:szCs w:val="24"/>
        </w:rPr>
        <w:t xml:space="preserve">Vaishnavi  veera reddy, Bhargavi  thalluri , Baba shankar  rao garige, </w:t>
      </w:r>
      <w:r w:rsidRPr="004F17F8">
        <w:rPr>
          <w:rFonts w:ascii="Times New Roman" w:eastAsia="Times New Roman" w:hAnsi="Times New Roman" w:cs="Times New Roman"/>
          <w:b/>
          <w:sz w:val="24"/>
          <w:szCs w:val="24"/>
        </w:rPr>
        <w:t xml:space="preserve">Ram mohan manda </w:t>
      </w:r>
      <w:r w:rsidRPr="000469C5">
        <w:rPr>
          <w:rFonts w:ascii="Times New Roman" w:eastAsia="Times New Roman" w:hAnsi="Times New Roman" w:cs="Times New Roman"/>
          <w:sz w:val="24"/>
          <w:szCs w:val="24"/>
        </w:rPr>
        <w:t xml:space="preserve"> and Vasudha bakshi,</w:t>
      </w:r>
      <w:r w:rsidRPr="000469C5">
        <w:rPr>
          <w:rFonts w:ascii="Times New Roman" w:hAnsi="Times New Roman" w:cs="Times New Roman"/>
          <w:sz w:val="24"/>
          <w:szCs w:val="24"/>
        </w:rPr>
        <w:t xml:space="preserve"> </w:t>
      </w:r>
      <w:r w:rsidRPr="000469C5">
        <w:rPr>
          <w:rFonts w:ascii="Times New Roman" w:eastAsia="Times New Roman" w:hAnsi="Times New Roman" w:cs="Times New Roman"/>
          <w:sz w:val="24"/>
          <w:szCs w:val="24"/>
        </w:rPr>
        <w:t>Isolation, Characterization and Assessment for Central Nervous System Effects of Novel Phytomolecule from Galphimia glauca Cav. Stems ,Asian Journal of Chemistry;   Vol. 31, No. 6 (2019), 1230-1236</w:t>
      </w:r>
    </w:p>
    <w:p w14:paraId="1A15359E" w14:textId="77777777" w:rsidR="002C0099" w:rsidRPr="000469C5" w:rsidRDefault="002C0099" w:rsidP="00C47CB8">
      <w:pPr>
        <w:ind w:left="72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0469C5">
        <w:rPr>
          <w:rFonts w:ascii="Times New Roman" w:hAnsi="Times New Roman" w:cs="Times New Roman"/>
          <w:sz w:val="24"/>
          <w:szCs w:val="24"/>
        </w:rPr>
        <w:t xml:space="preserve">18.Formulation and Evaluation of Poly Herbal Liqui-Solid Compact for its Anti-Inflammatory   Effect Ananda Kumar Chettupalli  , Ramkoteswar Rao Amara  , Padmanabha Rao Amarachinta  , </w:t>
      </w:r>
      <w:r w:rsidRPr="004F17F8">
        <w:rPr>
          <w:rFonts w:ascii="Times New Roman" w:hAnsi="Times New Roman" w:cs="Times New Roman"/>
          <w:b/>
          <w:sz w:val="24"/>
          <w:szCs w:val="24"/>
        </w:rPr>
        <w:t xml:space="preserve">Ram Mohan Manda </w:t>
      </w:r>
      <w:r w:rsidRPr="000469C5">
        <w:rPr>
          <w:rFonts w:ascii="Times New Roman" w:hAnsi="Times New Roman" w:cs="Times New Roman"/>
          <w:sz w:val="24"/>
          <w:szCs w:val="24"/>
        </w:rPr>
        <w:t xml:space="preserve"> , Baba Shankar Rao Garige  , Vinod Kumar Yata Biointerface Research in Applied Chemistry Volume 12, Issue 3, 2022, 3883 – 3899</w:t>
      </w:r>
    </w:p>
    <w:p w14:paraId="1A15359F" w14:textId="77777777" w:rsidR="002C0099" w:rsidRPr="000469C5" w:rsidRDefault="002C0099" w:rsidP="00C47CB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69C5">
        <w:rPr>
          <w:rFonts w:ascii="Times New Roman" w:hAnsi="Times New Roman" w:cs="Times New Roman"/>
          <w:sz w:val="24"/>
          <w:szCs w:val="24"/>
        </w:rPr>
        <w:t xml:space="preserve">19.Baba Shankar Rao Garige*, Dugur Prasanna Laxmi, Donthuri Akhila Sravani, Jillella Rachana, Gaddam Shirisha, </w:t>
      </w:r>
      <w:r w:rsidRPr="004F17F8">
        <w:rPr>
          <w:rFonts w:ascii="Times New Roman" w:hAnsi="Times New Roman" w:cs="Times New Roman"/>
          <w:b/>
          <w:sz w:val="24"/>
          <w:szCs w:val="24"/>
        </w:rPr>
        <w:t>Ram Mohan Manda,</w:t>
      </w:r>
      <w:r w:rsidRPr="000469C5">
        <w:rPr>
          <w:rFonts w:ascii="Times New Roman" w:hAnsi="Times New Roman" w:cs="Times New Roman"/>
          <w:sz w:val="24"/>
          <w:szCs w:val="24"/>
        </w:rPr>
        <w:t>Vasudha Bakshi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9C5">
        <w:rPr>
          <w:rFonts w:ascii="Times New Roman" w:hAnsi="Times New Roman" w:cs="Times New Roman"/>
          <w:sz w:val="24"/>
          <w:szCs w:val="24"/>
        </w:rPr>
        <w:t>Isolation, Characterization and Assessment for Muscle Relaxant  Activity of Novel Phytomolecule from Galphimia glauca Cav. StemsJ Young Pharm, 2020; 12(2) Suppl: s67-s71</w:t>
      </w:r>
    </w:p>
    <w:p w14:paraId="1A1535A0" w14:textId="77777777" w:rsidR="002C0099" w:rsidRPr="000469C5" w:rsidRDefault="002C0099" w:rsidP="00C47CB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69C5">
        <w:rPr>
          <w:rFonts w:ascii="Times New Roman" w:hAnsi="Times New Roman" w:cs="Times New Roman"/>
          <w:sz w:val="24"/>
          <w:szCs w:val="24"/>
        </w:rPr>
        <w:lastRenderedPageBreak/>
        <w:t xml:space="preserve">20.Indian medicinal plants used asimmunomodulatory agents: A review </w:t>
      </w:r>
      <w:r w:rsidRPr="004F17F8">
        <w:rPr>
          <w:rFonts w:ascii="Times New Roman" w:hAnsi="Times New Roman" w:cs="Times New Roman"/>
          <w:b/>
          <w:sz w:val="24"/>
          <w:szCs w:val="24"/>
        </w:rPr>
        <w:t>Manda Ram Mohan,</w:t>
      </w:r>
      <w:r w:rsidRPr="000469C5">
        <w:rPr>
          <w:rFonts w:ascii="Times New Roman" w:hAnsi="Times New Roman" w:cs="Times New Roman"/>
          <w:sz w:val="24"/>
          <w:szCs w:val="24"/>
        </w:rPr>
        <w:t xml:space="preserve"> Garige Baba Shankar Rao, Boggula Narender,Chettupalli Ananda Kumar, Pragada Venkateswara Rao, Vasudha Bakshi</w:t>
      </w:r>
      <w:r w:rsidRPr="000469C5">
        <w:rPr>
          <w:rFonts w:ascii="Times New Roman" w:hAnsi="Times New Roman" w:cs="Times New Roman"/>
          <w:sz w:val="24"/>
          <w:szCs w:val="24"/>
        </w:rPr>
        <w:cr/>
        <w:t xml:space="preserve"> International Journal of Green Pharmacy  Oct-Dec 2019  13 (4) | 312</w:t>
      </w:r>
    </w:p>
    <w:p w14:paraId="1A1535A1" w14:textId="77777777" w:rsidR="002C0099" w:rsidRPr="000469C5" w:rsidRDefault="002C0099" w:rsidP="00C47CB8">
      <w:pPr>
        <w:ind w:left="72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0469C5">
        <w:rPr>
          <w:rFonts w:ascii="Times New Roman" w:hAnsi="Times New Roman" w:cs="Times New Roman"/>
          <w:sz w:val="24"/>
          <w:szCs w:val="24"/>
        </w:rPr>
        <w:t xml:space="preserve">21.M Akiful Haque, Vasudha Bakshi, Maneshwar Thippani, </w:t>
      </w:r>
      <w:r w:rsidRPr="004F17F8">
        <w:rPr>
          <w:rFonts w:ascii="Times New Roman" w:hAnsi="Times New Roman" w:cs="Times New Roman"/>
          <w:b/>
          <w:sz w:val="24"/>
          <w:szCs w:val="24"/>
        </w:rPr>
        <w:t>Ram Mohan Manda</w:t>
      </w:r>
      <w:r w:rsidRPr="000469C5">
        <w:rPr>
          <w:rFonts w:ascii="Times New Roman" w:hAnsi="Times New Roman" w:cs="Times New Roman"/>
          <w:sz w:val="24"/>
          <w:szCs w:val="24"/>
        </w:rPr>
        <w:t>, Narender Boggula Development and validation of UV spectrophotometric method for the determination of Dolutegravir by using quality by design (qbd) approach, Journal of Advanced Scientific Research, 20-21 12(3)</w:t>
      </w:r>
    </w:p>
    <w:p w14:paraId="1A1535A2" w14:textId="77777777" w:rsidR="00B24D96" w:rsidRPr="00736471" w:rsidRDefault="00B24D96" w:rsidP="00B24D96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88"/>
      </w:tblGrid>
      <w:tr w:rsidR="007F5960" w:rsidRPr="0060334C" w14:paraId="1A1535A4" w14:textId="77777777" w:rsidTr="007C450E">
        <w:tc>
          <w:tcPr>
            <w:tcW w:w="9288" w:type="dxa"/>
            <w:shd w:val="clear" w:color="auto" w:fill="A6A6A6" w:themeFill="background1" w:themeFillShade="A6"/>
          </w:tcPr>
          <w:p w14:paraId="1A1535A3" w14:textId="77777777" w:rsidR="007F5960" w:rsidRPr="0060334C" w:rsidRDefault="00B24D96" w:rsidP="007C45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D96">
              <w:rPr>
                <w:rFonts w:ascii="Times New Roman" w:eastAsia="Times New Roman" w:hAnsi="Times New Roman" w:cs="Times New Roman"/>
              </w:rPr>
              <w:t xml:space="preserve">This </w:t>
            </w:r>
            <w:r w:rsidR="007F5960" w:rsidRPr="0060334C">
              <w:rPr>
                <w:rFonts w:ascii="Times New Roman" w:hAnsi="Times New Roman" w:cs="Times New Roman"/>
                <w:b/>
                <w:sz w:val="28"/>
                <w:szCs w:val="28"/>
              </w:rPr>
              <w:t>SEMINARS / CONFERENCES / WORK SHOPS ATTENDED</w:t>
            </w:r>
          </w:p>
        </w:tc>
      </w:tr>
    </w:tbl>
    <w:p w14:paraId="1A1535A5" w14:textId="77777777" w:rsidR="007F5960" w:rsidRPr="0060334C" w:rsidRDefault="007F5960" w:rsidP="007F596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1535A6" w14:textId="77777777" w:rsidR="009E751D" w:rsidRDefault="009E751D" w:rsidP="009E75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>“4</w:t>
      </w:r>
      <w:r w:rsidRPr="004957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57A0">
        <w:rPr>
          <w:rFonts w:ascii="Times New Roman" w:hAnsi="Times New Roman" w:cs="Times New Roman"/>
          <w:sz w:val="24"/>
          <w:szCs w:val="24"/>
        </w:rPr>
        <w:t xml:space="preserve"> Indian Pharmaceutical Association student congress” on 18</w:t>
      </w:r>
      <w:r w:rsidRPr="004957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57A0">
        <w:rPr>
          <w:rFonts w:ascii="Times New Roman" w:hAnsi="Times New Roman" w:cs="Times New Roman"/>
          <w:sz w:val="24"/>
          <w:szCs w:val="24"/>
        </w:rPr>
        <w:t xml:space="preserve"> – 19</w:t>
      </w:r>
      <w:r w:rsidRPr="004957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57A0">
        <w:rPr>
          <w:rFonts w:ascii="Times New Roman" w:hAnsi="Times New Roman" w:cs="Times New Roman"/>
          <w:sz w:val="24"/>
          <w:szCs w:val="24"/>
        </w:rPr>
        <w:t xml:space="preserve"> Feb. 2012 at St. Peters Institute of Pharmaceutical Sciences, Hanamkonda, Warangal.</w:t>
      </w:r>
    </w:p>
    <w:p w14:paraId="1A1535A7" w14:textId="77777777" w:rsidR="009E751D" w:rsidRDefault="009E751D" w:rsidP="009E75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t xml:space="preserve"> </w:t>
      </w:r>
      <w:r w:rsidRPr="004957A0">
        <w:rPr>
          <w:rFonts w:ascii="Times New Roman" w:hAnsi="Times New Roman" w:cs="Times New Roman"/>
          <w:sz w:val="24"/>
          <w:szCs w:val="24"/>
        </w:rPr>
        <w:t>Two-day National Seminar and Workshops on “Pharmaco Economics, Pharmaco Vigilance and Meta Analysis” on 3</w:t>
      </w:r>
      <w:r w:rsidRPr="004957A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957A0">
        <w:rPr>
          <w:rFonts w:ascii="Times New Roman" w:hAnsi="Times New Roman" w:cs="Times New Roman"/>
          <w:sz w:val="24"/>
          <w:szCs w:val="24"/>
        </w:rPr>
        <w:t xml:space="preserve"> – 4</w:t>
      </w:r>
      <w:r w:rsidRPr="004957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57A0">
        <w:rPr>
          <w:rFonts w:ascii="Times New Roman" w:hAnsi="Times New Roman" w:cs="Times New Roman"/>
          <w:sz w:val="24"/>
          <w:szCs w:val="24"/>
        </w:rPr>
        <w:t xml:space="preserve"> Nov. 2012 at Talla Padmavathi Pharmacy Colleges, Warangal.</w:t>
      </w:r>
      <w:r w:rsidRPr="00C04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535A8" w14:textId="77777777" w:rsidR="009E751D" w:rsidRPr="009E751D" w:rsidRDefault="009E751D" w:rsidP="009E75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t>Tall Padmavathi Wall Learning serirs-1 30</w:t>
      </w:r>
      <w:r w:rsidRPr="009E75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E751D">
        <w:rPr>
          <w:rFonts w:ascii="Times New Roman" w:hAnsi="Times New Roman" w:cs="Times New Roman"/>
          <w:sz w:val="24"/>
          <w:szCs w:val="24"/>
        </w:rPr>
        <w:t xml:space="preserve"> April. 2013, at Talla Padmavathi College of Pharmacy, Warangal.</w:t>
      </w:r>
    </w:p>
    <w:p w14:paraId="1A1535A9" w14:textId="77777777" w:rsidR="003928C3" w:rsidRDefault="007F5960" w:rsidP="00C047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5BE">
        <w:rPr>
          <w:rFonts w:ascii="Times New Roman" w:hAnsi="Times New Roman" w:cs="Times New Roman"/>
          <w:sz w:val="24"/>
          <w:szCs w:val="24"/>
        </w:rPr>
        <w:t>One day Seminar on “Scope of Indian Pharm.D Programme in USA” 13</w:t>
      </w:r>
      <w:r w:rsidRPr="00A715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715BE">
        <w:rPr>
          <w:rFonts w:ascii="Times New Roman" w:hAnsi="Times New Roman" w:cs="Times New Roman"/>
          <w:sz w:val="24"/>
          <w:szCs w:val="24"/>
        </w:rPr>
        <w:t xml:space="preserve"> Dec. 2013, at Talla Padmavathi College of Pharmacy, Warangal</w:t>
      </w:r>
    </w:p>
    <w:p w14:paraId="1A1535AA" w14:textId="77777777" w:rsidR="009E751D" w:rsidRPr="00A715BE" w:rsidRDefault="009E751D" w:rsidP="00C047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5BE">
        <w:rPr>
          <w:rFonts w:ascii="Times New Roman" w:hAnsi="Times New Roman" w:cs="Times New Roman"/>
          <w:sz w:val="24"/>
          <w:szCs w:val="24"/>
        </w:rPr>
        <w:t>Participated in 66</w:t>
      </w:r>
      <w:r w:rsidRPr="00A715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715BE">
        <w:rPr>
          <w:rFonts w:ascii="Times New Roman" w:hAnsi="Times New Roman" w:cs="Times New Roman"/>
          <w:sz w:val="24"/>
          <w:szCs w:val="24"/>
        </w:rPr>
        <w:t xml:space="preserve"> Indian Pharmaceutical congress held at Hitex Hyderabad from 23</w:t>
      </w:r>
      <w:r w:rsidRPr="00A715B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715BE">
        <w:rPr>
          <w:rFonts w:ascii="Times New Roman" w:hAnsi="Times New Roman" w:cs="Times New Roman"/>
          <w:sz w:val="24"/>
          <w:szCs w:val="24"/>
        </w:rPr>
        <w:t xml:space="preserve"> to 25</w:t>
      </w:r>
      <w:r w:rsidRPr="00A715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715BE">
        <w:rPr>
          <w:rFonts w:ascii="Times New Roman" w:hAnsi="Times New Roman" w:cs="Times New Roman"/>
          <w:sz w:val="24"/>
          <w:szCs w:val="24"/>
        </w:rPr>
        <w:t xml:space="preserve"> Jan 2015.</w:t>
      </w:r>
    </w:p>
    <w:p w14:paraId="1A1535AB" w14:textId="77777777" w:rsidR="0038451F" w:rsidRDefault="003928C3" w:rsidP="004A4B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8C3">
        <w:rPr>
          <w:rFonts w:ascii="Times New Roman" w:hAnsi="Times New Roman" w:cs="Times New Roman"/>
          <w:sz w:val="24"/>
          <w:szCs w:val="24"/>
        </w:rPr>
        <w:t>Participated</w:t>
      </w:r>
      <w:r w:rsidR="009E751D" w:rsidRPr="003928C3">
        <w:rPr>
          <w:rFonts w:ascii="Times New Roman" w:hAnsi="Times New Roman" w:cs="Times New Roman"/>
          <w:sz w:val="24"/>
          <w:szCs w:val="24"/>
        </w:rPr>
        <w:t xml:space="preserve"> and presented a poster at AICTE sponsored a three day national</w:t>
      </w:r>
      <w:r w:rsidR="00A715BE" w:rsidRPr="003928C3">
        <w:rPr>
          <w:rFonts w:ascii="Times New Roman" w:hAnsi="Times New Roman" w:cs="Times New Roman"/>
          <w:sz w:val="24"/>
          <w:szCs w:val="24"/>
        </w:rPr>
        <w:t xml:space="preserve"> seminar on customization of clinical efficacious in drugs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5BE" w:rsidRPr="003928C3">
        <w:rPr>
          <w:rFonts w:ascii="Times New Roman" w:hAnsi="Times New Roman" w:cs="Times New Roman"/>
          <w:sz w:val="24"/>
          <w:szCs w:val="24"/>
        </w:rPr>
        <w:t>it paradigm at Vaageswari college pharmacy 6</w:t>
      </w:r>
      <w:r w:rsidR="00A715BE" w:rsidRPr="003928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715BE" w:rsidRPr="003928C3">
        <w:rPr>
          <w:rFonts w:ascii="Times New Roman" w:hAnsi="Times New Roman" w:cs="Times New Roman"/>
          <w:sz w:val="24"/>
          <w:szCs w:val="24"/>
        </w:rPr>
        <w:t xml:space="preserve"> to 8</w:t>
      </w:r>
      <w:r w:rsidR="00A715BE" w:rsidRPr="003928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715BE" w:rsidRPr="003928C3">
        <w:rPr>
          <w:rFonts w:ascii="Times New Roman" w:hAnsi="Times New Roman" w:cs="Times New Roman"/>
          <w:sz w:val="24"/>
          <w:szCs w:val="24"/>
        </w:rPr>
        <w:t xml:space="preserve"> April 2015</w:t>
      </w:r>
      <w:r w:rsidRPr="003928C3">
        <w:rPr>
          <w:rFonts w:ascii="Times New Roman" w:hAnsi="Times New Roman" w:cs="Times New Roman"/>
          <w:sz w:val="24"/>
          <w:szCs w:val="24"/>
        </w:rPr>
        <w:t>, Karimnagar</w:t>
      </w:r>
      <w:r w:rsidR="00A715BE" w:rsidRPr="003928C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9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47"/>
      </w:tblGrid>
      <w:tr w:rsidR="0038451F" w:rsidRPr="0060334C" w14:paraId="1A1535AD" w14:textId="77777777" w:rsidTr="00AD3724">
        <w:trPr>
          <w:jc w:val="center"/>
        </w:trPr>
        <w:tc>
          <w:tcPr>
            <w:tcW w:w="9947" w:type="dxa"/>
            <w:shd w:val="clear" w:color="auto" w:fill="A6A6A6" w:themeFill="background1" w:themeFillShade="A6"/>
          </w:tcPr>
          <w:p w14:paraId="1A1535AC" w14:textId="77777777" w:rsidR="0038451F" w:rsidRPr="0060334C" w:rsidRDefault="0038451F" w:rsidP="00AD3724">
            <w:pPr>
              <w:ind w:right="-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Skills</w:t>
            </w:r>
          </w:p>
        </w:tc>
      </w:tr>
    </w:tbl>
    <w:p w14:paraId="1A1535AE" w14:textId="77777777" w:rsidR="0038451F" w:rsidRPr="0060334C" w:rsidRDefault="0038451F" w:rsidP="0038451F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1535AF" w14:textId="77777777" w:rsidR="007F5960" w:rsidRDefault="0096238B" w:rsidP="004A4B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in handling and interpretation of different techniques like TLC, Column Chromatography </w:t>
      </w:r>
      <w:r w:rsidRPr="00D12E1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 NMR</w:t>
      </w:r>
      <w:r w:rsidR="00D12E17">
        <w:rPr>
          <w:rFonts w:ascii="Times New Roman" w:hAnsi="Times New Roman" w:cs="Times New Roman"/>
          <w:sz w:val="24"/>
          <w:szCs w:val="24"/>
        </w:rPr>
        <w:t>, IR, HPLC and</w:t>
      </w:r>
      <w:r>
        <w:rPr>
          <w:rFonts w:ascii="Times New Roman" w:hAnsi="Times New Roman" w:cs="Times New Roman"/>
          <w:sz w:val="24"/>
          <w:szCs w:val="24"/>
        </w:rPr>
        <w:t xml:space="preserve"> UV-VIS etc.</w:t>
      </w:r>
    </w:p>
    <w:p w14:paraId="1A1535B0" w14:textId="77777777" w:rsidR="007F5960" w:rsidRPr="008E26E7" w:rsidRDefault="00D12E17" w:rsidP="007F59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6E7">
        <w:rPr>
          <w:rFonts w:ascii="Times New Roman" w:hAnsi="Times New Roman" w:cs="Times New Roman"/>
          <w:sz w:val="24"/>
          <w:szCs w:val="24"/>
        </w:rPr>
        <w:t>Good exposure in computer programmer like MS Word, Excel, Power Point and Chem. Draw.</w:t>
      </w:r>
    </w:p>
    <w:tbl>
      <w:tblPr>
        <w:tblStyle w:val="TableGrid"/>
        <w:tblW w:w="99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47"/>
      </w:tblGrid>
      <w:tr w:rsidR="00111171" w:rsidRPr="0060334C" w14:paraId="1A1535B2" w14:textId="77777777" w:rsidTr="007C450E">
        <w:trPr>
          <w:jc w:val="center"/>
        </w:trPr>
        <w:tc>
          <w:tcPr>
            <w:tcW w:w="9947" w:type="dxa"/>
            <w:shd w:val="clear" w:color="auto" w:fill="A6A6A6" w:themeFill="background1" w:themeFillShade="A6"/>
          </w:tcPr>
          <w:p w14:paraId="1A1535B1" w14:textId="77777777" w:rsidR="00111171" w:rsidRPr="0060334C" w:rsidRDefault="00111171" w:rsidP="007C450E">
            <w:pPr>
              <w:ind w:right="-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4C">
              <w:rPr>
                <w:rFonts w:ascii="Times New Roman" w:hAnsi="Times New Roman" w:cs="Times New Roman"/>
                <w:b/>
                <w:sz w:val="28"/>
                <w:szCs w:val="28"/>
              </w:rPr>
              <w:t>PERSONAL PROFILE</w:t>
            </w:r>
          </w:p>
        </w:tc>
      </w:tr>
    </w:tbl>
    <w:p w14:paraId="1A1535B3" w14:textId="77777777" w:rsidR="00111171" w:rsidRPr="0060334C" w:rsidRDefault="00111171" w:rsidP="0060334C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1535B4" w14:textId="77777777" w:rsidR="00111171" w:rsidRPr="004957A0" w:rsidRDefault="00111171" w:rsidP="0011117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>Name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  <w:t>: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="00930279">
        <w:rPr>
          <w:rFonts w:ascii="Times New Roman" w:hAnsi="Times New Roman" w:cs="Times New Roman"/>
          <w:sz w:val="24"/>
          <w:szCs w:val="24"/>
        </w:rPr>
        <w:t>DR.</w:t>
      </w:r>
      <w:r w:rsidRPr="004957A0">
        <w:rPr>
          <w:rFonts w:ascii="Times New Roman" w:hAnsi="Times New Roman" w:cs="Times New Roman"/>
          <w:sz w:val="24"/>
          <w:szCs w:val="24"/>
        </w:rPr>
        <w:t>M.RAMMOHAN</w:t>
      </w:r>
    </w:p>
    <w:p w14:paraId="1A1535B5" w14:textId="77777777" w:rsidR="00111171" w:rsidRPr="004957A0" w:rsidRDefault="00111171" w:rsidP="0011117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>Father’s Name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  <w:t>:</w:t>
      </w:r>
      <w:r w:rsidRPr="004957A0">
        <w:rPr>
          <w:rFonts w:ascii="Times New Roman" w:hAnsi="Times New Roman" w:cs="Times New Roman"/>
          <w:sz w:val="24"/>
          <w:szCs w:val="24"/>
        </w:rPr>
        <w:tab/>
        <w:t>Sambaiah</w:t>
      </w:r>
    </w:p>
    <w:p w14:paraId="1A1535B6" w14:textId="77777777" w:rsidR="00111171" w:rsidRPr="004957A0" w:rsidRDefault="00032F4C" w:rsidP="0011117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25-08</w:t>
      </w:r>
      <w:r w:rsidR="00111171" w:rsidRPr="004957A0">
        <w:rPr>
          <w:rFonts w:ascii="Times New Roman" w:hAnsi="Times New Roman" w:cs="Times New Roman"/>
          <w:sz w:val="24"/>
          <w:szCs w:val="24"/>
        </w:rPr>
        <w:t>-1980</w:t>
      </w:r>
    </w:p>
    <w:p w14:paraId="1A1535B7" w14:textId="77777777" w:rsidR="00111171" w:rsidRPr="004957A0" w:rsidRDefault="00111171" w:rsidP="0011117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lastRenderedPageBreak/>
        <w:t>Sex &amp; Marital Status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  <w:t>:</w:t>
      </w:r>
      <w:r w:rsidRPr="004957A0">
        <w:rPr>
          <w:rFonts w:ascii="Times New Roman" w:hAnsi="Times New Roman" w:cs="Times New Roman"/>
          <w:sz w:val="24"/>
          <w:szCs w:val="24"/>
        </w:rPr>
        <w:tab/>
        <w:t>Male, Married</w:t>
      </w:r>
    </w:p>
    <w:p w14:paraId="1A1535B8" w14:textId="77777777" w:rsidR="00111171" w:rsidRPr="004957A0" w:rsidRDefault="00111171" w:rsidP="0011117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>Languages spoken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  <w:t>:</w:t>
      </w:r>
      <w:r w:rsidRPr="004957A0">
        <w:rPr>
          <w:rFonts w:ascii="Times New Roman" w:hAnsi="Times New Roman" w:cs="Times New Roman"/>
          <w:sz w:val="24"/>
          <w:szCs w:val="24"/>
        </w:rPr>
        <w:tab/>
        <w:t xml:space="preserve">English, Telugu, Hindi &amp; </w:t>
      </w:r>
    </w:p>
    <w:p w14:paraId="1A1535B9" w14:textId="77777777" w:rsidR="00111171" w:rsidRPr="004957A0" w:rsidRDefault="00111171" w:rsidP="0011117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>Mother Tongue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  <w:t>:</w:t>
      </w:r>
      <w:r w:rsidRPr="004957A0">
        <w:rPr>
          <w:rFonts w:ascii="Times New Roman" w:hAnsi="Times New Roman" w:cs="Times New Roman"/>
          <w:sz w:val="24"/>
          <w:szCs w:val="24"/>
        </w:rPr>
        <w:tab/>
        <w:t>Telugu</w:t>
      </w:r>
    </w:p>
    <w:p w14:paraId="1A1535BA" w14:textId="77777777" w:rsidR="00111171" w:rsidRPr="004957A0" w:rsidRDefault="00111171" w:rsidP="001111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>Present Address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  <w:t>:</w:t>
      </w:r>
      <w:r w:rsidRPr="004957A0">
        <w:rPr>
          <w:rFonts w:ascii="Times New Roman" w:hAnsi="Times New Roman" w:cs="Times New Roman"/>
          <w:sz w:val="24"/>
          <w:szCs w:val="24"/>
        </w:rPr>
        <w:tab/>
        <w:t xml:space="preserve"> Associate Professor</w:t>
      </w:r>
    </w:p>
    <w:p w14:paraId="1A1535BB" w14:textId="77777777" w:rsidR="00AD4DED" w:rsidRPr="004957A0" w:rsidRDefault="00AD4DED" w:rsidP="00AD4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>H.NO.</w:t>
      </w:r>
      <w:r>
        <w:rPr>
          <w:rFonts w:ascii="Times New Roman" w:hAnsi="Times New Roman" w:cs="Times New Roman"/>
          <w:sz w:val="24"/>
          <w:szCs w:val="24"/>
        </w:rPr>
        <w:t>11-23-2271/5/N</w:t>
      </w:r>
    </w:p>
    <w:p w14:paraId="1A1535BC" w14:textId="77777777" w:rsidR="00AD4DED" w:rsidRDefault="00AD4DED" w:rsidP="00AD4DED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957A0">
        <w:rPr>
          <w:rFonts w:ascii="Times New Roman" w:hAnsi="Times New Roman" w:cs="Times New Roman"/>
          <w:sz w:val="24"/>
          <w:szCs w:val="24"/>
        </w:rPr>
        <w:t>rinivasa colony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1535BD" w14:textId="77777777" w:rsidR="00AD4DED" w:rsidRPr="004957A0" w:rsidRDefault="00AD4DED" w:rsidP="00AD4DED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Deshaipet road,</w:t>
      </w:r>
    </w:p>
    <w:p w14:paraId="1A1535BE" w14:textId="77777777" w:rsidR="00111171" w:rsidRPr="004957A0" w:rsidRDefault="00AD4DED" w:rsidP="00AD4DED">
      <w:pPr>
        <w:pStyle w:val="ListParagraph"/>
        <w:numPr>
          <w:ilvl w:val="7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957A0">
        <w:rPr>
          <w:rFonts w:ascii="Times New Roman" w:hAnsi="Times New Roman" w:cs="Times New Roman"/>
          <w:sz w:val="24"/>
          <w:szCs w:val="24"/>
        </w:rPr>
        <w:t xml:space="preserve">arangal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A1535BF" w14:textId="77777777" w:rsidR="00111171" w:rsidRPr="004957A0" w:rsidRDefault="00111171" w:rsidP="00AD4DED">
      <w:pPr>
        <w:pStyle w:val="ListParagraph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ab/>
      </w:r>
    </w:p>
    <w:p w14:paraId="1A1535C0" w14:textId="77777777" w:rsidR="00111171" w:rsidRPr="004957A0" w:rsidRDefault="00111171" w:rsidP="0011117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>Mobile No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  <w:t>:</w:t>
      </w:r>
      <w:r w:rsidRPr="004957A0">
        <w:rPr>
          <w:rFonts w:ascii="Times New Roman" w:hAnsi="Times New Roman" w:cs="Times New Roman"/>
          <w:sz w:val="24"/>
          <w:szCs w:val="24"/>
        </w:rPr>
        <w:tab/>
        <w:t>09989427087</w:t>
      </w:r>
    </w:p>
    <w:p w14:paraId="1A1535C1" w14:textId="77777777" w:rsidR="00111171" w:rsidRPr="004957A0" w:rsidRDefault="00111171" w:rsidP="0011117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57A0">
        <w:rPr>
          <w:rFonts w:ascii="Times New Roman" w:hAnsi="Times New Roman" w:cs="Times New Roman"/>
          <w:sz w:val="24"/>
          <w:szCs w:val="24"/>
        </w:rPr>
        <w:t>Email ID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</w:r>
      <w:r w:rsidRPr="004957A0">
        <w:rPr>
          <w:rFonts w:ascii="Times New Roman" w:hAnsi="Times New Roman" w:cs="Times New Roman"/>
          <w:sz w:val="24"/>
          <w:szCs w:val="24"/>
        </w:rPr>
        <w:tab/>
        <w:t>:</w:t>
      </w:r>
      <w:r w:rsidRPr="004957A0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005B22" w:rsidRPr="007B793F">
          <w:rPr>
            <w:rStyle w:val="Hyperlink"/>
            <w:rFonts w:ascii="Times New Roman" w:hAnsi="Times New Roman" w:cs="Times New Roman"/>
            <w:sz w:val="24"/>
            <w:szCs w:val="24"/>
          </w:rPr>
          <w:t>rammohanmanda56@gmail.com</w:t>
        </w:r>
      </w:hyperlink>
    </w:p>
    <w:p w14:paraId="1A1535C2" w14:textId="77777777" w:rsidR="007F5960" w:rsidRPr="00032F4C" w:rsidRDefault="00111171" w:rsidP="007F596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F4C">
        <w:rPr>
          <w:rFonts w:ascii="Times New Roman" w:hAnsi="Times New Roman" w:cs="Times New Roman"/>
          <w:sz w:val="24"/>
          <w:szCs w:val="24"/>
        </w:rPr>
        <w:t>Nationality</w:t>
      </w:r>
      <w:r w:rsidRPr="00032F4C">
        <w:rPr>
          <w:rFonts w:ascii="Times New Roman" w:hAnsi="Times New Roman" w:cs="Times New Roman"/>
          <w:sz w:val="24"/>
          <w:szCs w:val="24"/>
        </w:rPr>
        <w:tab/>
      </w:r>
      <w:r w:rsidRPr="00032F4C">
        <w:rPr>
          <w:rFonts w:ascii="Times New Roman" w:hAnsi="Times New Roman" w:cs="Times New Roman"/>
          <w:sz w:val="24"/>
          <w:szCs w:val="24"/>
        </w:rPr>
        <w:tab/>
      </w:r>
      <w:r w:rsidRPr="00032F4C">
        <w:rPr>
          <w:rFonts w:ascii="Times New Roman" w:hAnsi="Times New Roman" w:cs="Times New Roman"/>
          <w:sz w:val="24"/>
          <w:szCs w:val="24"/>
        </w:rPr>
        <w:tab/>
      </w:r>
      <w:r w:rsidRPr="00032F4C">
        <w:rPr>
          <w:rFonts w:ascii="Times New Roman" w:hAnsi="Times New Roman" w:cs="Times New Roman"/>
          <w:sz w:val="24"/>
          <w:szCs w:val="24"/>
        </w:rPr>
        <w:tab/>
      </w:r>
      <w:r w:rsidRPr="00032F4C">
        <w:rPr>
          <w:rFonts w:ascii="Times New Roman" w:hAnsi="Times New Roman" w:cs="Times New Roman"/>
          <w:sz w:val="24"/>
          <w:szCs w:val="24"/>
        </w:rPr>
        <w:tab/>
        <w:t>:</w:t>
      </w:r>
      <w:r w:rsidRPr="00032F4C">
        <w:rPr>
          <w:rFonts w:ascii="Times New Roman" w:hAnsi="Times New Roman" w:cs="Times New Roman"/>
          <w:sz w:val="24"/>
          <w:szCs w:val="24"/>
        </w:rPr>
        <w:tab/>
        <w:t>Indian</w:t>
      </w:r>
    </w:p>
    <w:p w14:paraId="1A1535C3" w14:textId="77777777" w:rsidR="00CD6618" w:rsidRPr="00C0416E" w:rsidRDefault="00CD6618" w:rsidP="00CD6618">
      <w:pPr>
        <w:shd w:val="clear" w:color="auto" w:fill="C0C0C0"/>
        <w:spacing w:line="360" w:lineRule="auto"/>
        <w:rPr>
          <w:b/>
          <w:bCs/>
        </w:rPr>
      </w:pPr>
      <w:r w:rsidRPr="00C0416E">
        <w:rPr>
          <w:b/>
          <w:bCs/>
        </w:rPr>
        <w:t>DECLARATION</w:t>
      </w:r>
    </w:p>
    <w:p w14:paraId="1A1535C4" w14:textId="77777777" w:rsidR="00CD6618" w:rsidRPr="004065FE" w:rsidRDefault="00CD6618" w:rsidP="00CD6618">
      <w:pPr>
        <w:rPr>
          <w:b/>
          <w:bCs/>
          <w:i/>
          <w:iCs/>
        </w:rPr>
      </w:pPr>
    </w:p>
    <w:p w14:paraId="1A1535C5" w14:textId="77777777" w:rsidR="00CD6618" w:rsidRPr="006B1AD7" w:rsidRDefault="00CD6618" w:rsidP="00CD66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F4AE6">
        <w:t xml:space="preserve">          </w:t>
      </w:r>
      <w:r w:rsidRPr="006B1AD7">
        <w:rPr>
          <w:rFonts w:ascii="Times New Roman" w:hAnsi="Times New Roman" w:cs="Times New Roman"/>
        </w:rPr>
        <w:t xml:space="preserve"> I </w:t>
      </w:r>
      <w:r w:rsidR="00DC085C" w:rsidRPr="006B1AD7">
        <w:rPr>
          <w:rFonts w:ascii="Times New Roman" w:hAnsi="Times New Roman" w:cs="Times New Roman"/>
        </w:rPr>
        <w:t>hereby</w:t>
      </w:r>
      <w:r w:rsidR="00DC085C">
        <w:rPr>
          <w:rFonts w:ascii="Times New Roman" w:hAnsi="Times New Roman" w:cs="Times New Roman"/>
        </w:rPr>
        <w:t xml:space="preserve"> </w:t>
      </w:r>
      <w:r w:rsidR="00DC085C" w:rsidRPr="006B1AD7">
        <w:rPr>
          <w:rFonts w:ascii="Times New Roman" w:hAnsi="Times New Roman" w:cs="Times New Roman"/>
        </w:rPr>
        <w:t>declare</w:t>
      </w:r>
      <w:r w:rsidRPr="006B1AD7">
        <w:rPr>
          <w:rFonts w:ascii="Times New Roman" w:hAnsi="Times New Roman" w:cs="Times New Roman"/>
        </w:rPr>
        <w:t xml:space="preserve"> that the above furnished information is true and correct up to my knowledge and I bear the responsibility for the correctness of the above information.</w:t>
      </w:r>
    </w:p>
    <w:p w14:paraId="1A1535C6" w14:textId="77777777" w:rsidR="00CD6618" w:rsidRDefault="00CD6618" w:rsidP="00CD6618">
      <w:pPr>
        <w:jc w:val="both"/>
      </w:pPr>
    </w:p>
    <w:p w14:paraId="1A1535C7" w14:textId="77777777" w:rsidR="00CD6618" w:rsidRDefault="00CD6618" w:rsidP="00CD6618">
      <w:pPr>
        <w:jc w:val="both"/>
        <w:rPr>
          <w:b/>
          <w:bCs/>
        </w:rPr>
      </w:pPr>
      <w:r w:rsidRPr="006B1AD7">
        <w:rPr>
          <w:b/>
          <w:bCs/>
        </w:rPr>
        <w:t xml:space="preserve">Date:   </w:t>
      </w:r>
      <w:r w:rsidRPr="006B1AD7">
        <w:rPr>
          <w:b/>
          <w:bCs/>
        </w:rPr>
        <w:tab/>
      </w:r>
      <w:r w:rsidRPr="006B1AD7">
        <w:rPr>
          <w:b/>
          <w:bCs/>
        </w:rPr>
        <w:tab/>
      </w:r>
      <w:r w:rsidRPr="006B1AD7">
        <w:rPr>
          <w:b/>
          <w:bCs/>
        </w:rPr>
        <w:tab/>
      </w:r>
      <w:r w:rsidRPr="006B1AD7">
        <w:rPr>
          <w:b/>
          <w:bCs/>
        </w:rPr>
        <w:tab/>
      </w:r>
      <w:r w:rsidRPr="006B1AD7">
        <w:rPr>
          <w:b/>
          <w:bCs/>
        </w:rPr>
        <w:tab/>
      </w:r>
      <w:r w:rsidRPr="006B1AD7">
        <w:rPr>
          <w:b/>
          <w:bCs/>
        </w:rPr>
        <w:tab/>
      </w:r>
      <w:r w:rsidRPr="006B1AD7">
        <w:rPr>
          <w:b/>
          <w:bCs/>
        </w:rPr>
        <w:tab/>
      </w:r>
      <w:r w:rsidRPr="006B1AD7">
        <w:rPr>
          <w:b/>
          <w:bCs/>
        </w:rPr>
        <w:tab/>
      </w:r>
      <w:r w:rsidRPr="006B1AD7">
        <w:rPr>
          <w:b/>
          <w:bCs/>
        </w:rPr>
        <w:tab/>
      </w:r>
      <w:r>
        <w:rPr>
          <w:b/>
          <w:bCs/>
        </w:rPr>
        <w:t xml:space="preserve">  </w:t>
      </w:r>
      <w:r w:rsidRPr="001F4AE6">
        <w:rPr>
          <w:b/>
          <w:bCs/>
        </w:rPr>
        <w:t>(</w:t>
      </w:r>
      <w:r>
        <w:rPr>
          <w:b/>
          <w:bCs/>
        </w:rPr>
        <w:t>M.Rammohan</w:t>
      </w:r>
      <w:r w:rsidRPr="001F4AE6">
        <w:rPr>
          <w:b/>
          <w:bCs/>
        </w:rPr>
        <w:t>)</w:t>
      </w:r>
    </w:p>
    <w:p w14:paraId="1A1535C8" w14:textId="77777777" w:rsidR="00CD6618" w:rsidRPr="001F4AE6" w:rsidRDefault="008E26E7" w:rsidP="00CD6618">
      <w:pPr>
        <w:jc w:val="both"/>
        <w:rPr>
          <w:b/>
          <w:bCs/>
        </w:rPr>
      </w:pPr>
      <w:r>
        <w:rPr>
          <w:b/>
          <w:bCs/>
        </w:rPr>
        <w:t>Place: Hyderabad</w:t>
      </w:r>
    </w:p>
    <w:p w14:paraId="1A1535C9" w14:textId="77777777" w:rsidR="00E1311F" w:rsidRPr="004957A0" w:rsidRDefault="00E1311F">
      <w:pPr>
        <w:rPr>
          <w:rFonts w:ascii="Times New Roman" w:hAnsi="Times New Roman" w:cs="Times New Roman"/>
          <w:sz w:val="24"/>
          <w:szCs w:val="24"/>
        </w:rPr>
      </w:pPr>
    </w:p>
    <w:sectPr w:rsidR="00E1311F" w:rsidRPr="004957A0" w:rsidSect="004D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BEB"/>
    <w:multiLevelType w:val="hybridMultilevel"/>
    <w:tmpl w:val="F088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3F0D"/>
    <w:multiLevelType w:val="hybridMultilevel"/>
    <w:tmpl w:val="EA9CF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6EC1"/>
    <w:multiLevelType w:val="hybridMultilevel"/>
    <w:tmpl w:val="F46C5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F4BB5"/>
    <w:multiLevelType w:val="hybridMultilevel"/>
    <w:tmpl w:val="2F7E66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D739E"/>
    <w:multiLevelType w:val="hybridMultilevel"/>
    <w:tmpl w:val="8E0023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93796C"/>
    <w:multiLevelType w:val="hybridMultilevel"/>
    <w:tmpl w:val="FFB68B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0244">
    <w:abstractNumId w:val="1"/>
  </w:num>
  <w:num w:numId="2" w16cid:durableId="707413667">
    <w:abstractNumId w:val="2"/>
  </w:num>
  <w:num w:numId="3" w16cid:durableId="1735736924">
    <w:abstractNumId w:val="5"/>
  </w:num>
  <w:num w:numId="4" w16cid:durableId="2095082837">
    <w:abstractNumId w:val="3"/>
  </w:num>
  <w:num w:numId="5" w16cid:durableId="246619946">
    <w:abstractNumId w:val="0"/>
  </w:num>
  <w:num w:numId="6" w16cid:durableId="235286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19"/>
    <w:rsid w:val="00005B22"/>
    <w:rsid w:val="00024790"/>
    <w:rsid w:val="00032F4C"/>
    <w:rsid w:val="00051C35"/>
    <w:rsid w:val="00064F35"/>
    <w:rsid w:val="000B1128"/>
    <w:rsid w:val="000C1728"/>
    <w:rsid w:val="000E551D"/>
    <w:rsid w:val="00107ACA"/>
    <w:rsid w:val="00110403"/>
    <w:rsid w:val="0011112C"/>
    <w:rsid w:val="00111171"/>
    <w:rsid w:val="00115AF5"/>
    <w:rsid w:val="001219D0"/>
    <w:rsid w:val="001C1C42"/>
    <w:rsid w:val="001C5FCB"/>
    <w:rsid w:val="001F4FBF"/>
    <w:rsid w:val="00207E0E"/>
    <w:rsid w:val="002169B7"/>
    <w:rsid w:val="002269AD"/>
    <w:rsid w:val="00232B83"/>
    <w:rsid w:val="0024192B"/>
    <w:rsid w:val="002614D4"/>
    <w:rsid w:val="00275CAC"/>
    <w:rsid w:val="00276A0E"/>
    <w:rsid w:val="002C0099"/>
    <w:rsid w:val="002C568E"/>
    <w:rsid w:val="002D25BB"/>
    <w:rsid w:val="002F5293"/>
    <w:rsid w:val="00337BD1"/>
    <w:rsid w:val="00344D56"/>
    <w:rsid w:val="0034585D"/>
    <w:rsid w:val="0038451F"/>
    <w:rsid w:val="0039201A"/>
    <w:rsid w:val="003928C3"/>
    <w:rsid w:val="003A2185"/>
    <w:rsid w:val="003A6807"/>
    <w:rsid w:val="003B509F"/>
    <w:rsid w:val="00413EE7"/>
    <w:rsid w:val="00440C2D"/>
    <w:rsid w:val="00463E19"/>
    <w:rsid w:val="00483AE9"/>
    <w:rsid w:val="004957A0"/>
    <w:rsid w:val="004A4BEA"/>
    <w:rsid w:val="004B4366"/>
    <w:rsid w:val="004B5104"/>
    <w:rsid w:val="004D6C15"/>
    <w:rsid w:val="004E42E2"/>
    <w:rsid w:val="004F57D5"/>
    <w:rsid w:val="005232DE"/>
    <w:rsid w:val="00533CA6"/>
    <w:rsid w:val="00576DC9"/>
    <w:rsid w:val="00586B81"/>
    <w:rsid w:val="00586FCC"/>
    <w:rsid w:val="005A66DD"/>
    <w:rsid w:val="005C7F48"/>
    <w:rsid w:val="005E4592"/>
    <w:rsid w:val="005E7AF3"/>
    <w:rsid w:val="0060334C"/>
    <w:rsid w:val="00620C4D"/>
    <w:rsid w:val="006707A8"/>
    <w:rsid w:val="00674F3C"/>
    <w:rsid w:val="00681CDC"/>
    <w:rsid w:val="00692156"/>
    <w:rsid w:val="0069548F"/>
    <w:rsid w:val="006B4A06"/>
    <w:rsid w:val="006D26F3"/>
    <w:rsid w:val="006E138B"/>
    <w:rsid w:val="006E7A10"/>
    <w:rsid w:val="007123C4"/>
    <w:rsid w:val="00713304"/>
    <w:rsid w:val="00736471"/>
    <w:rsid w:val="007364D5"/>
    <w:rsid w:val="00750E2F"/>
    <w:rsid w:val="007574D2"/>
    <w:rsid w:val="00771F5C"/>
    <w:rsid w:val="0077295F"/>
    <w:rsid w:val="007C558B"/>
    <w:rsid w:val="007C7ECF"/>
    <w:rsid w:val="007F5960"/>
    <w:rsid w:val="00804C86"/>
    <w:rsid w:val="00823678"/>
    <w:rsid w:val="00871BFC"/>
    <w:rsid w:val="00874338"/>
    <w:rsid w:val="008E26E7"/>
    <w:rsid w:val="008E429F"/>
    <w:rsid w:val="008F306A"/>
    <w:rsid w:val="008F4E29"/>
    <w:rsid w:val="00930279"/>
    <w:rsid w:val="00930F1C"/>
    <w:rsid w:val="009558B7"/>
    <w:rsid w:val="0096238B"/>
    <w:rsid w:val="00963A49"/>
    <w:rsid w:val="00997BCD"/>
    <w:rsid w:val="009B084E"/>
    <w:rsid w:val="009E313A"/>
    <w:rsid w:val="009E751D"/>
    <w:rsid w:val="00A00C46"/>
    <w:rsid w:val="00A13476"/>
    <w:rsid w:val="00A35ADE"/>
    <w:rsid w:val="00A52E70"/>
    <w:rsid w:val="00A715BE"/>
    <w:rsid w:val="00A74401"/>
    <w:rsid w:val="00A879BB"/>
    <w:rsid w:val="00AD4DED"/>
    <w:rsid w:val="00B103BA"/>
    <w:rsid w:val="00B24D96"/>
    <w:rsid w:val="00B37152"/>
    <w:rsid w:val="00BA085D"/>
    <w:rsid w:val="00BD1A58"/>
    <w:rsid w:val="00BD48DC"/>
    <w:rsid w:val="00BF031B"/>
    <w:rsid w:val="00C0153C"/>
    <w:rsid w:val="00C0476E"/>
    <w:rsid w:val="00C055DB"/>
    <w:rsid w:val="00C143D8"/>
    <w:rsid w:val="00C2638E"/>
    <w:rsid w:val="00C47CB8"/>
    <w:rsid w:val="00C95A24"/>
    <w:rsid w:val="00CC6112"/>
    <w:rsid w:val="00CD6618"/>
    <w:rsid w:val="00D12E17"/>
    <w:rsid w:val="00D14F00"/>
    <w:rsid w:val="00D35FF9"/>
    <w:rsid w:val="00D6675A"/>
    <w:rsid w:val="00D85BA4"/>
    <w:rsid w:val="00DC085C"/>
    <w:rsid w:val="00DC4376"/>
    <w:rsid w:val="00DF739F"/>
    <w:rsid w:val="00E1311F"/>
    <w:rsid w:val="00E240A4"/>
    <w:rsid w:val="00E336E8"/>
    <w:rsid w:val="00E3605F"/>
    <w:rsid w:val="00E3712A"/>
    <w:rsid w:val="00E553B3"/>
    <w:rsid w:val="00E61631"/>
    <w:rsid w:val="00E6514F"/>
    <w:rsid w:val="00E710B3"/>
    <w:rsid w:val="00E84893"/>
    <w:rsid w:val="00EA59A8"/>
    <w:rsid w:val="00EF0BD1"/>
    <w:rsid w:val="00F30040"/>
    <w:rsid w:val="00F31C0A"/>
    <w:rsid w:val="00F3282E"/>
    <w:rsid w:val="00F335B7"/>
    <w:rsid w:val="00F613A7"/>
    <w:rsid w:val="00F67084"/>
    <w:rsid w:val="00F71534"/>
    <w:rsid w:val="00F7428C"/>
    <w:rsid w:val="00F87FD2"/>
    <w:rsid w:val="00F9253C"/>
    <w:rsid w:val="00F9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3522"/>
  <w15:docId w15:val="{2741DE44-E942-4A19-A57E-4DE780EC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1B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171"/>
    <w:rPr>
      <w:color w:val="0000FF" w:themeColor="hyperlink"/>
      <w:u w:val="single"/>
    </w:rPr>
  </w:style>
  <w:style w:type="paragraph" w:customStyle="1" w:styleId="Default">
    <w:name w:val="Default"/>
    <w:rsid w:val="002419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7760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443">
          <w:marLeft w:val="1836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76">
          <w:marLeft w:val="1836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mohanmanda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 mohan</dc:creator>
  <cp:lastModifiedBy>Dr.Jayapal Reddy Gangadi</cp:lastModifiedBy>
  <cp:revision>4</cp:revision>
  <cp:lastPrinted>2014-10-29T09:26:00Z</cp:lastPrinted>
  <dcterms:created xsi:type="dcterms:W3CDTF">2022-11-27T16:28:00Z</dcterms:created>
  <dcterms:modified xsi:type="dcterms:W3CDTF">2022-11-30T06:21:00Z</dcterms:modified>
</cp:coreProperties>
</file>